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ka"/>
        </w:rPr>
        <w:t xml:space="preserve">სამართალი, სახელმწიფო და ერთი უხერხული კითხვა</w:t>
      </w:r>
    </w:p>
    <w:p>
      <w:pPr>
        <w:pStyle w:val="Subtitle"/>
      </w:pPr>
      <w:r>
        <w:rPr>
          <w:lang w:val="ka"/>
        </w:rPr>
        <w:t xml:space="preserve">N524 — საერთაშორისო საჯარო სამართალი · კვირა 1 · დარიგება</w:t>
      </w:r>
    </w:p>
    <w:p>
      <w:pPr>
        <w:pStyle w:val="Author"/>
      </w:pPr>
      <w:r>
        <w:rPr>
          <w:lang w:val="ka"/>
        </w:rPr>
        <w:t xml:space="preserve">გიორგი კობერიძე · ილიას სახელმწიფო უნივერსიტეტი</w:t>
      </w:r>
    </w:p>
    <w:bookmarkStart w:id="9" w:name="დასაწყისი-ერთი-უხერხული-კითხვა"/>
    <w:p>
      <w:pPr>
        <w:pStyle w:val="Heading1"/>
      </w:pPr>
      <w:r>
        <w:rPr>
          <w:lang w:val="ka"/>
        </w:rPr>
        <w:t xml:space="preserve">დასაწყისი: ერთი უხერხული კითხვა</w:t>
      </w:r>
    </w:p>
    <w:p>
      <w:pPr>
        <w:pStyle w:val="FirstParagraph"/>
      </w:pPr>
      <w:r>
        <w:rPr>
          <w:lang w:val="ka"/>
        </w:rPr>
        <w:t xml:space="preserve">წარმოიდგინეთ სიტუაცია. ერთი სახელმწიფო არღვევს საერთაშორისო ხელშეკრულებას.</w:t>
      </w:r>
      <w:r>
        <w:rPr>
          <w:lang w:val="ka"/>
        </w:rPr>
        <w:t xml:space="preserve"> </w:t>
      </w:r>
      <w:r>
        <w:rPr>
          <w:lang w:val="ka"/>
        </w:rPr>
        <w:t xml:space="preserve">გამოდიხართ და ამბობთ: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„ეს საერთაშორისო სამართლის დარღვევაა!“</w:t>
      </w:r>
    </w:p>
    <w:p>
      <w:pPr>
        <w:pStyle w:val="BodyText"/>
      </w:pPr>
      <w:r>
        <w:rPr>
          <w:lang w:val="ka"/>
        </w:rPr>
        <w:t xml:space="preserve">და ვიღაც გეკითხებათ:</w:t>
      </w:r>
    </w:p>
    <w:p>
      <w:pPr>
        <w:pStyle w:val="BlockText"/>
      </w:pPr>
      <w:r>
        <w:rPr>
          <w:lang w:val="ka"/>
        </w:rPr>
        <w:t xml:space="preserve">— კარგი. და ვინ დააპატიმრებს?</w:t>
      </w:r>
      <w:r>
        <w:rPr>
          <w:lang w:val="ka"/>
        </w:rPr>
        <w:t xml:space="preserve"> </w:t>
      </w:r>
      <w:r>
        <w:rPr>
          <w:lang w:val="ka"/>
        </w:rPr>
        <w:t xml:space="preserve">სად არის მსოფლიო პოლიცია? სად არის მსოფლიო ციხე?</w:t>
      </w:r>
      <w:r>
        <w:rPr>
          <w:lang w:val="ka"/>
        </w:rPr>
        <w:t xml:space="preserve"> </w:t>
      </w:r>
      <w:r>
        <w:rPr>
          <w:lang w:val="ka"/>
        </w:rPr>
        <w:t xml:space="preserve">თუ დამრღვევს არაფერი მოსდის,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მართლა სამართალია ეს?</w:t>
      </w:r>
    </w:p>
    <w:p>
      <w:pPr>
        <w:pStyle w:val="FirstParagraph"/>
      </w:pPr>
      <w:r>
        <w:rPr>
          <w:lang w:val="ka"/>
        </w:rPr>
        <w:t xml:space="preserve">ეს კითხვა საერთაშორისო სამართალს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საუკუნეებია დასდევს</w:t>
      </w:r>
      <w:r>
        <w:rPr>
          <w:lang w:val="ka"/>
        </w:rPr>
        <w:t xml:space="preserve">:</w:t>
      </w:r>
    </w:p>
    <w:p>
      <w:pPr>
        <w:pStyle w:val="BlockText"/>
      </w:pPr>
      <w:r>
        <w:rPr>
          <w:lang w:val="ka"/>
        </w:rPr>
        <w:t xml:space="preserve">„ცენტრალიზებული მთავრობის არარსებობის გამო საერთაშორისო სამართალს აკლია</w:t>
      </w:r>
      <w:r>
        <w:rPr>
          <w:lang w:val="ka"/>
        </w:rPr>
        <w:t xml:space="preserve"> </w:t>
      </w:r>
      <w:r>
        <w:rPr>
          <w:lang w:val="ka"/>
        </w:rPr>
        <w:t xml:space="preserve">ის აღსრულების მექანიზმები, რომლებიც ბევრ სხვა სამართლებრივ სისტემას აქვს.</w:t>
      </w:r>
      <w:r>
        <w:rPr>
          <w:lang w:val="ka"/>
        </w:rPr>
        <w:t xml:space="preserve"> </w:t>
      </w:r>
      <w:r>
        <w:rPr>
          <w:lang w:val="ka"/>
        </w:rPr>
        <w:t xml:space="preserve">აქედან მოდის კითხვა, რომელიც საუკუნეების განმავლობაში დასდევს საერთაშორისო</w:t>
      </w:r>
      <w:r>
        <w:rPr>
          <w:lang w:val="ka"/>
        </w:rPr>
        <w:t xml:space="preserve"> </w:t>
      </w:r>
      <w:r>
        <w:rPr>
          <w:lang w:val="ka"/>
        </w:rPr>
        <w:t xml:space="preserve">სამართალს: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is international law really law?</w:t>
      </w:r>
      <w:r>
        <w:rPr>
          <w:lang w:val="ka"/>
        </w:rPr>
        <w:t xml:space="preserve">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ch.2 „Overarching Questions”, გვ. 27</w:t>
      </w:r>
    </w:p>
    <w:p>
      <w:pPr>
        <w:pStyle w:val="FirstParagraph"/>
      </w:pPr>
      <w:r>
        <w:rPr>
          <w:lang w:val="ka"/>
        </w:rPr>
        <w:t xml:space="preserve">ამ კითხვაზე პასუხს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ვერ გავცემთ</w:t>
      </w:r>
      <w:r>
        <w:rPr>
          <w:lang w:val="ka"/>
        </w:rPr>
        <w:t xml:space="preserve">, სანამ არ გავარკვევთ, საერთოდ რა არის სამართალი.</w:t>
      </w:r>
      <w:r>
        <w:rPr>
          <w:lang w:val="ka"/>
        </w:rPr>
        <w:t xml:space="preserve"> </w:t>
      </w:r>
      <w:r>
        <w:rPr>
          <w:lang w:val="ka"/>
        </w:rPr>
        <w:t xml:space="preserve">სწორედ ამიტომ იწყება საერთაშორისო სამართლის კურსი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სამართლის თეორიით</w:t>
      </w:r>
      <w:r>
        <w:rPr>
          <w:lang w:val="ka"/>
        </w:rPr>
        <w:t xml:space="preserve"> </w:t>
      </w: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lang w:val="ka"/>
        </w:rPr>
        <w:t xml:space="preserve">ეს არ არის მოსაწყენი შესავალი, ეს არის იარაღი, რომლითაც მთელი დანარჩენი კურსი მუშაობს.</w:t>
      </w:r>
    </w:p>
    <w:p>
      <w:pPr>
        <w:pStyle w:val="BlockText"/>
      </w:pPr>
      <w:r>
        <w:rPr>
          <w:lang w:val="ka"/>
        </w:rPr>
        <w:t xml:space="preserve">🎯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ამ ლექციის ბოლოს თქვენ შეძლებთ</w:t>
      </w:r>
      <w:r>
        <w:rPr>
          <w:lang w:val="ka"/>
        </w:rPr>
        <w:t xml:space="preserve"> </w:t>
      </w:r>
      <w:r>
        <w:rPr>
          <w:lang w:val="ka"/>
        </w:rPr>
        <w:t xml:space="preserve">ამ კითხვაზე არგუმენტირებულად პასუხს —</w:t>
      </w:r>
      <w:r>
        <w:rPr>
          <w:lang w:val="ka"/>
        </w:rPr>
        <w:t xml:space="preserve"> </w:t>
      </w:r>
      <w:r>
        <w:rPr>
          <w:lang w:val="ka"/>
        </w:rPr>
        <w:t xml:space="preserve">და მიხვდებით, რომ პასუხი უფრო საინტერესოა, ვიდრე უბრალო „კი” ან „არა”.</w:t>
      </w:r>
    </w:p>
    <w:p>
      <w:r>
        <w:pict>
          <v:rect style="width:0;height:1.5pt" o:hralign="center" o:hrstd="t" o:hr="t"/>
        </w:pict>
      </w:r>
    </w:p>
    <w:bookmarkEnd w:id="9"/>
    <w:bookmarkStart w:id="11" w:name="X5b4f0e9e80be7352c06cbd1aca708fc5fe91273"/>
    <w:p>
      <w:pPr>
        <w:pStyle w:val="Heading1"/>
      </w:pPr>
      <w:r>
        <w:rPr>
          <w:lang w:val="ka"/>
        </w:rPr>
        <w:t xml:space="preserve">I. სამართლის თეორია — რა არის და რატომ გვჭირდება</w:t>
      </w:r>
    </w:p>
    <w:p>
      <w:pPr>
        <w:pStyle w:val="FirstParagraph"/>
      </w:pPr>
      <w:r>
        <w:rPr>
          <w:b/>
          <w:bCs/>
          <w:lang w:val="ka"/>
        </w:rPr>
        <w:t xml:space="preserve">„თეორია”</w:t>
      </w:r>
      <w:r>
        <w:rPr>
          <w:lang w:val="ka"/>
        </w:rPr>
        <w:t xml:space="preserve"> </w:t>
      </w:r>
      <w:r>
        <w:rPr>
          <w:lang w:val="ka"/>
        </w:rPr>
        <w:t xml:space="preserve">არის განსაზღვრულ საგანზე შეხედულებებისა და დასკვნების</w:t>
      </w:r>
      <w:r>
        <w:rPr>
          <w:lang w:val="ka"/>
        </w:rPr>
        <w:t xml:space="preserve"> </w:t>
      </w:r>
      <w:r>
        <w:rPr>
          <w:lang w:val="ka"/>
        </w:rPr>
        <w:t xml:space="preserve">სისტემატიზებული, მოწესრიგებული ერთობლიობა. ანუ არა ცალკეული აზრები,</w:t>
      </w:r>
      <w:r>
        <w:rPr>
          <w:lang w:val="ka"/>
        </w:rPr>
        <w:t xml:space="preserve"> </w:t>
      </w:r>
      <w:r>
        <w:rPr>
          <w:lang w:val="ka"/>
        </w:rPr>
        <w:t xml:space="preserve">არამედ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აზრების მოწესრიგებული სისტემა</w:t>
      </w:r>
      <w:r>
        <w:rPr>
          <w:lang w:val="ka"/>
        </w:rPr>
        <w:t xml:space="preserve">.</w:t>
      </w:r>
    </w:p>
    <w:p>
      <w:pPr>
        <w:pStyle w:val="BodyText"/>
      </w:pPr>
      <w:r>
        <w:rPr>
          <w:lang w:val="ka"/>
        </w:rPr>
        <w:t xml:space="preserve">სამართლის თეორიას ორი გაგება აქვს: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რას შეისწავლის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ვიწრო გაგებით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ენის ანალიტიკური თეორიაა — იკვლევს ენობრივ ფორმაში გამოხატულ სამართლებრივ წინადადებებს და აღწერს იურიდიული მნიშვნელობით გამოყენებულ ენობრივ ფორმებს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ფართო გაგებით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მოიცავს ფუძემდებლურ დისციპლინებს: სამართლის ფილოსოფიას, სამართლის ისტორიას,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შედარებით სამართალმცოდნეობას</w:t>
            </w:r>
            <w:r>
              <w:rPr>
                <w:lang w:val="ka"/>
              </w:rPr>
              <w:t xml:space="preserve">, სამართლის სოციოლოგიას, იურიდიულ არგუმენტაციას</w:t>
            </w:r>
          </w:p>
        </w:tc>
      </w:tr>
    </w:tbl>
    <w:p>
      <w:pPr>
        <w:pStyle w:val="BodyText"/>
      </w:pPr>
      <w:r>
        <w:rPr>
          <w:lang w:val="ka"/>
        </w:rPr>
        <w:t xml:space="preserve">ისტორიულად ის ჩამოყალიბდა როგორც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„სამართლის ზოგადი მოძღვრება”</w:t>
      </w:r>
      <w:r>
        <w:rPr>
          <w:lang w:val="ka"/>
        </w:rPr>
        <w:t xml:space="preserve"> </w:t>
      </w:r>
      <w:r>
        <w:rPr>
          <w:lang w:val="ka"/>
        </w:rPr>
        <w:t xml:space="preserve">— და ეს სახელი</w:t>
      </w:r>
      <w:r>
        <w:rPr>
          <w:lang w:val="ka"/>
        </w:rPr>
        <w:t xml:space="preserve"> </w:t>
      </w:r>
      <w:r>
        <w:rPr>
          <w:lang w:val="ka"/>
        </w:rPr>
        <w:t xml:space="preserve">დღესაც ითვლება „ძველ და უფრო კორექტულ დასახელებად”.</w:t>
      </w:r>
    </w:p>
    <w:p>
      <w:pPr>
        <w:pStyle w:val="BlockText"/>
      </w:pPr>
      <w:r>
        <w:rPr>
          <w:lang w:val="ka"/>
        </w:rPr>
        <w:t xml:space="preserve">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რატომ გეხებათ ეს თქვენ?</w:t>
      </w:r>
      <w:r>
        <w:rPr>
          <w:lang w:val="ka"/>
        </w:rPr>
        <w:t xml:space="preserve"> </w:t>
      </w:r>
      <w:r>
        <w:rPr>
          <w:lang w:val="ka"/>
        </w:rPr>
        <w:t xml:space="preserve">სამართლის თეორიას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სახელმწიფოს პრობლემებიც</w:t>
      </w:r>
      <w:r>
        <w:rPr>
          <w:lang w:val="ka"/>
        </w:rPr>
        <w:t xml:space="preserve"> </w:t>
      </w:r>
      <w:r>
        <w:rPr>
          <w:lang w:val="ka"/>
        </w:rPr>
        <w:t xml:space="preserve">აინტერესებს: ის შეისწავლის სამართლისა და სახელმწიფოს კავშირს და სახელმწიფოს</w:t>
      </w:r>
      <w:r>
        <w:rPr>
          <w:lang w:val="ka"/>
        </w:rPr>
        <w:t xml:space="preserve"> </w:t>
      </w:r>
      <w:r>
        <w:rPr>
          <w:lang w:val="ka"/>
        </w:rPr>
        <w:t xml:space="preserve">როლს სამართლის მოქმედების პროცესში. სწორედ ეს არის საერთაშორისო</w:t>
      </w:r>
      <w:r>
        <w:rPr>
          <w:lang w:val="ka"/>
        </w:rPr>
        <w:t xml:space="preserve"> </w:t>
      </w:r>
      <w:r>
        <w:rPr>
          <w:lang w:val="ka"/>
        </w:rPr>
        <w:t xml:space="preserve">ურთიერთობების ბირთვი.</w:t>
      </w:r>
    </w:p>
    <w:bookmarkStart w:id="10" w:name="სამი-ფუნქცია"/>
    <w:p>
      <w:pPr>
        <w:pStyle w:val="Heading2"/>
      </w:pPr>
      <w:r>
        <w:rPr>
          <w:lang w:val="ka"/>
        </w:rPr>
        <w:t xml:space="preserve">სამი ფუნქცია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ფუნქცია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რას აკეთებს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მაგალითი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ემპირიული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სწავლობს არა მხოლოდ ნორმებს, არამედ სამართლის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სოციალურ როლს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— როგორ მოქმედებს ნორმა ადამიანთა ქცევაზე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რატომ იცავს სახელმწიფოთა უმრავლესობა ხელშეკრულებებს, თუ პოლიცია არ არსებობს?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ანალიტიკური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შლის ნორმის სტრუქტურას, სამართლის ძირითად ცნებებსა და ფორმებს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რა განსხვავებაა „ხელშეკრულებასა” და „ჩვეულებას” შორის?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ნორმატიული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სწავლობს სამართლის მოქმედების საფუძვლებს, შეფარდების მეთოდებს, სამართლიანობასა და „მართალი სამართლის” პრობლემას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შეიძლება თუ არა კანონი იყოს უსამართლო და მაინც სავალდებულო?</w:t>
            </w:r>
          </w:p>
        </w:tc>
      </w:tr>
    </w:tbl>
    <w:p>
      <w:pPr>
        <w:pStyle w:val="BodyText"/>
      </w:pPr>
      <w:r>
        <w:rPr>
          <w:i/>
          <w:iCs/>
          <w:lang w:val="ka"/>
        </w:rPr>
        <w:t xml:space="preserve">(წყარო: ხუბუა, „სამართლის თეორია”)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2" w:name="X263a8e6dd0b87cc8a5e6471e7389138d36cd291"/>
    <w:p>
      <w:pPr>
        <w:pStyle w:val="Heading1"/>
      </w:pPr>
      <w:r>
        <w:rPr>
          <w:lang w:val="ka"/>
        </w:rPr>
        <w:t xml:space="preserve">II. რა არის სამართალი? — 2500 წელი პასუხის გარეშე</w:t>
      </w:r>
    </w:p>
    <w:p>
      <w:pPr>
        <w:pStyle w:val="FirstParagraph"/>
      </w:pPr>
      <w:r>
        <w:rPr>
          <w:b/>
          <w:bCs/>
          <w:lang w:val="ka"/>
        </w:rPr>
        <w:t xml:space="preserve">2500 წელზე მეტია, რაც იურისპრუდენცია ცდილობს სამართლის ცნების ჩამოყალიბებას.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დღემდე ყველა ეს მცდელობა უშედეგოდ დასრულდა.</w:t>
      </w:r>
    </w:p>
    <w:p>
      <w:pPr>
        <w:pStyle w:val="BodyText"/>
      </w:pPr>
      <w:r>
        <w:rPr>
          <w:lang w:val="ka"/>
        </w:rPr>
        <w:t xml:space="preserve">ეს არ არის მარცხი — ეს არის თავად საგნის ბუნება:</w:t>
      </w:r>
    </w:p>
    <w:p>
      <w:pPr>
        <w:pStyle w:val="Compact"/>
        <w:numPr>
          <w:ilvl w:val="0"/>
          <w:numId w:val="1001"/>
        </w:numPr>
      </w:pPr>
      <w:r>
        <w:rPr>
          <w:lang w:val="ka"/>
        </w:rPr>
        <w:t xml:space="preserve">სამართალი არის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კულტურული და ისტორიული მოვლენა</w:t>
      </w:r>
    </w:p>
    <w:p>
      <w:pPr>
        <w:pStyle w:val="Compact"/>
        <w:numPr>
          <w:ilvl w:val="0"/>
          <w:numId w:val="1001"/>
        </w:numPr>
      </w:pPr>
      <w:r>
        <w:rPr>
          <w:lang w:val="ka"/>
        </w:rPr>
        <w:t xml:space="preserve">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არის</w:t>
      </w:r>
      <w:r>
        <w:rPr>
          <w:lang w:val="ka"/>
        </w:rPr>
        <w:t xml:space="preserve"> </w:t>
      </w:r>
      <w:r>
        <w:rPr>
          <w:lang w:val="ka"/>
        </w:rPr>
        <w:t xml:space="preserve">უნივერსალური, დროისა და სივრცის გარეშე არსებული ფენომენი</w:t>
      </w:r>
    </w:p>
    <w:p>
      <w:pPr>
        <w:pStyle w:val="Compact"/>
        <w:numPr>
          <w:ilvl w:val="0"/>
          <w:numId w:val="1001"/>
        </w:numPr>
      </w:pPr>
      <w:r>
        <w:rPr>
          <w:lang w:val="ka"/>
        </w:rPr>
        <w:t xml:space="preserve">ის იცვლება დროსთან და გარემოებებთან ერთად</w:t>
      </w:r>
    </w:p>
    <w:p>
      <w:pPr>
        <w:pStyle w:val="FirstParagraph"/>
      </w:pPr>
      <w:r>
        <w:rPr>
          <w:lang w:val="ka"/>
        </w:rPr>
        <w:t xml:space="preserve">ამიტომ ცვალებადია სამართლის ცნებაც და სადავოა მისი შინაარსიც.</w:t>
      </w:r>
    </w:p>
    <w:bookmarkStart w:id="14" w:name="ორი-ბანაკი"/>
    <w:p>
      <w:pPr>
        <w:pStyle w:val="Heading2"/>
      </w:pPr>
      <w:r>
        <w:rPr>
          <w:lang w:val="ka"/>
        </w:rPr>
        <w:t xml:space="preserve">ორი ბანაკი</w:t>
      </w:r>
    </w:p>
    <w:p>
      <w:pPr>
        <w:pStyle w:val="FirstParagraph"/>
      </w:pPr>
      <w:r>
        <w:rPr>
          <w:lang w:val="ka"/>
        </w:rPr>
        <w:t xml:space="preserve">შეხედულებები პირობითად ორ დიდ ჯგუფად იყოფა:</w:t>
      </w:r>
    </w:p>
    <w:bookmarkStart w:id="12" w:name="Xee225eba93c124fb31fd20274f27a0ee84d1edf"/>
    <w:p>
      <w:pPr>
        <w:pStyle w:val="Heading3"/>
      </w:pPr>
      <w:r>
        <w:rPr>
          <w:lang w:val="ka"/>
        </w:rPr>
        <w:t xml:space="preserve">1. შინაარსობრივი ცნება 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„მნიშვნელოვანია, რას ამბობს”</w:t>
      </w:r>
    </w:p>
    <w:p>
      <w:pPr>
        <w:pStyle w:val="FirstParagraph"/>
      </w:pPr>
      <w:r>
        <w:rPr>
          <w:b/>
          <w:bCs/>
          <w:lang w:val="ka"/>
        </w:rPr>
        <w:t xml:space="preserve">(ულპიანე, აკვინელი, კანტი)</w:t>
      </w:r>
    </w:p>
    <w:p>
      <w:pPr>
        <w:pStyle w:val="BodyText"/>
      </w:pPr>
      <w:r>
        <w:rPr>
          <w:lang w:val="ka"/>
        </w:rPr>
        <w:t xml:space="preserve">სამართალი შესასრულებლად სავალდებულოა იმიტომ, რომ:</w:t>
      </w:r>
    </w:p>
    <w:p>
      <w:pPr>
        <w:pStyle w:val="Compact"/>
        <w:numPr>
          <w:ilvl w:val="0"/>
          <w:numId w:val="1002"/>
        </w:numPr>
      </w:pPr>
      <w:r>
        <w:rPr>
          <w:lang w:val="ka"/>
        </w:rPr>
        <w:t xml:space="preserve">ადგენს საზოგადოდ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„კარგ” და „მისაღებ”</w:t>
      </w:r>
      <w:r>
        <w:rPr>
          <w:lang w:val="ka"/>
        </w:rPr>
        <w:t xml:space="preserve"> </w:t>
      </w:r>
      <w:r>
        <w:rPr>
          <w:lang w:val="ka"/>
        </w:rPr>
        <w:t xml:space="preserve">ქცევის წესს</w:t>
      </w:r>
    </w:p>
    <w:p>
      <w:pPr>
        <w:pStyle w:val="Compact"/>
        <w:numPr>
          <w:ilvl w:val="0"/>
          <w:numId w:val="1002"/>
        </w:numPr>
      </w:pPr>
      <w:r>
        <w:rPr>
          <w:lang w:val="ka"/>
        </w:rPr>
        <w:t xml:space="preserve">გამომდინარეობს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ბუნებითი ან გონითი კანონიდან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ka"/>
        </w:rPr>
        <w:t xml:space="preserve">თანაბრად</w:t>
      </w:r>
      <w:r>
        <w:rPr>
          <w:lang w:val="ka"/>
        </w:rPr>
        <w:t xml:space="preserve"> </w:t>
      </w:r>
      <w:r>
        <w:rPr>
          <w:lang w:val="ka"/>
        </w:rPr>
        <w:t xml:space="preserve">ზღუდავს თითოეულის თავისუფლებას</w:t>
      </w:r>
    </w:p>
    <w:bookmarkEnd w:id="12"/>
    <w:bookmarkStart w:id="13" w:name="X270fa9558289047f1b95e90a1d513cb786aa4cd"/>
    <w:p>
      <w:pPr>
        <w:pStyle w:val="Heading3"/>
      </w:pPr>
      <w:r>
        <w:rPr>
          <w:lang w:val="ka"/>
        </w:rPr>
        <w:t xml:space="preserve">2. ფორმალური ცნება 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„მნიშვნელოვანია, ვინ და როგორ მიიღო”</w:t>
      </w:r>
    </w:p>
    <w:p>
      <w:pPr>
        <w:pStyle w:val="FirstParagraph"/>
      </w:pPr>
      <w:r>
        <w:rPr>
          <w:b/>
          <w:bCs/>
          <w:lang w:val="ka"/>
        </w:rPr>
        <w:t xml:space="preserve">(კელზენი, ბირლინგი, იერინგი)</w:t>
      </w:r>
    </w:p>
    <w:p>
      <w:pPr>
        <w:pStyle w:val="BodyText"/>
      </w:pPr>
      <w:r>
        <w:rPr>
          <w:lang w:val="ka"/>
        </w:rPr>
        <w:t xml:space="preserve">იურიდიული მოთხოვნა სავალდებულოა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მისი ფორმის გამო</w:t>
      </w:r>
      <w:r>
        <w:rPr>
          <w:lang w:val="ka"/>
        </w:rPr>
        <w:t xml:space="preserve">, და არა შინაარსის გამო.</w:t>
      </w:r>
      <w:r>
        <w:rPr>
          <w:lang w:val="ka"/>
        </w:rPr>
        <w:t xml:space="preserve"> </w:t>
      </w:r>
      <w:r>
        <w:rPr>
          <w:lang w:val="ka"/>
        </w:rPr>
        <w:t xml:space="preserve">იურიდიულია სახელმწიფო ხელისუფლების ყველა ის მოთხოვნა, რომელიც სათანადო</w:t>
      </w:r>
      <w:r>
        <w:rPr>
          <w:lang w:val="ka"/>
        </w:rPr>
        <w:t xml:space="preserve"> </w:t>
      </w:r>
      <w:r>
        <w:rPr>
          <w:lang w:val="ka"/>
        </w:rPr>
        <w:t xml:space="preserve">წესების დაცვით არის მიღებული.</w:t>
      </w:r>
    </w:p>
    <w:p>
      <w:pPr>
        <w:pStyle w:val="BlockText"/>
      </w:pPr>
      <w:r>
        <w:rPr>
          <w:lang w:val="ka"/>
        </w:rPr>
        <w:t xml:space="preserve">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დაფიქრდით:</w:t>
      </w:r>
      <w:r>
        <w:rPr>
          <w:lang w:val="ka"/>
        </w:rPr>
        <w:t xml:space="preserve"> </w:t>
      </w:r>
      <w:r>
        <w:rPr>
          <w:lang w:val="ka"/>
        </w:rPr>
        <w:t xml:space="preserve">თუ პარლამენტმა ყველა პროცედურა დაიცვა და აშკარად უსამართლო</w:t>
      </w:r>
      <w:r>
        <w:rPr>
          <w:lang w:val="ka"/>
        </w:rPr>
        <w:t xml:space="preserve"> </w:t>
      </w:r>
      <w:r>
        <w:rPr>
          <w:lang w:val="ka"/>
        </w:rPr>
        <w:t xml:space="preserve">კანონი მიიღო — ეს სამართალია? პირველი ბანაკი იტყვის „არა”. მეორე — „კი, მაგრამ ცუდი”.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ეს კამათი 2500 წელია გრძელდება და ჯერ არ დასრულებულა.</w:t>
      </w:r>
    </w:p>
    <w:bookmarkEnd w:id="13"/>
    <w:bookmarkEnd w:id="14"/>
    <w:bookmarkStart w:id="17" w:name="პოზიტიური-და-ბუნებითი-სამართალი"/>
    <w:p>
      <w:pPr>
        <w:pStyle w:val="Heading2"/>
      </w:pPr>
      <w:r>
        <w:rPr>
          <w:lang w:val="ka"/>
        </w:rPr>
        <w:t xml:space="preserve">პოზიტიური და ბუნებითი სამართალი</w:t>
      </w:r>
    </w:p>
    <w:p>
      <w:pPr>
        <w:pStyle w:val="FirstParagraph"/>
      </w:pPr>
      <w:r>
        <w:rPr>
          <w:lang w:val="ka"/>
        </w:rPr>
        <w:t xml:space="preserve">ამ ორი ცნების საფუძველზე გამოიყოფა სამართლის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პოზიტიური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ბუნებით-სამართლებრივი</w:t>
      </w:r>
      <w:r>
        <w:rPr>
          <w:lang w:val="ka"/>
        </w:rPr>
        <w:t xml:space="preserve"> </w:t>
      </w:r>
      <w:r>
        <w:rPr>
          <w:lang w:val="ka"/>
        </w:rPr>
        <w:t xml:space="preserve">გაგება.</w:t>
      </w:r>
    </w:p>
    <w:bookmarkStart w:id="15" w:name="პოზიტიური-სამართალი"/>
    <w:p>
      <w:pPr>
        <w:pStyle w:val="Heading3"/>
      </w:pPr>
      <w:r>
        <w:rPr>
          <w:lang w:val="ka"/>
        </w:rPr>
        <w:t xml:space="preserve">პოზიტიური სამართალი</w:t>
      </w:r>
    </w:p>
    <w:p>
      <w:pPr>
        <w:pStyle w:val="FirstParagraph"/>
      </w:pPr>
      <w:r>
        <w:rPr>
          <w:b/>
          <w:bCs/>
          <w:lang w:val="ka"/>
        </w:rPr>
        <w:t xml:space="preserve">სამართალი არის სახელმწიფოს მიერ დადგენილი, შესასრულებლად სავალდებულო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ქცევის წესების ერთობლიობა.</w:t>
      </w:r>
    </w:p>
    <w:p>
      <w:pPr>
        <w:pStyle w:val="BodyText"/>
      </w:pPr>
      <w:r>
        <w:rPr>
          <w:lang w:val="ka"/>
        </w:rPr>
        <w:t xml:space="preserve">იურიდიული პოზიტივიზმის მიხედვით ნორმას ახასიათებს: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ka"/>
        </w:rPr>
        <w:t xml:space="preserve">ა)</w:t>
      </w:r>
      <w:r>
        <w:rPr>
          <w:lang w:val="ka"/>
        </w:rPr>
        <w:t xml:space="preserve"> </w:t>
      </w:r>
      <w:r>
        <w:rPr>
          <w:lang w:val="ka"/>
        </w:rPr>
        <w:t xml:space="preserve">დადგენილია სათანადო უფლებამოსილების მქონე პოლიტიკური ან სახელმწიფო ორგანოს მიერ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ka"/>
        </w:rPr>
        <w:t xml:space="preserve">ბ)</w:t>
      </w:r>
      <w:r>
        <w:rPr>
          <w:lang w:val="ka"/>
        </w:rPr>
        <w:t xml:space="preserve"> </w:t>
      </w:r>
      <w:r>
        <w:rPr>
          <w:lang w:val="ka"/>
        </w:rPr>
        <w:t xml:space="preserve">სოციალურად ქმედითია (ნამდვილია) — ადრესატები მას ან ნებაყოფლობით იცავენ,</w:t>
      </w:r>
      <w:r>
        <w:rPr>
          <w:lang w:val="ka"/>
        </w:rPr>
        <w:t xml:space="preserve"> </w:t>
      </w:r>
      <w:r>
        <w:rPr>
          <w:lang w:val="ka"/>
        </w:rPr>
        <w:t xml:space="preserve">ან იძულებით ახორციელებენ უფლებამოსილი ორგანოები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ka"/>
        </w:rPr>
        <w:t xml:space="preserve">გ)</w:t>
      </w:r>
      <w:r>
        <w:rPr>
          <w:lang w:val="ka"/>
        </w:rPr>
        <w:t xml:space="preserve"> </w:t>
      </w:r>
      <w:r>
        <w:rPr>
          <w:lang w:val="ka"/>
        </w:rPr>
        <w:t xml:space="preserve">ნორმას ქცევის სავალდებულო მოდელად აღიარებენ როგორც სახელმწიფო ორგანოები,</w:t>
      </w:r>
      <w:r>
        <w:rPr>
          <w:lang w:val="ka"/>
        </w:rPr>
        <w:t xml:space="preserve"> </w:t>
      </w:r>
      <w:r>
        <w:rPr>
          <w:lang w:val="ka"/>
        </w:rPr>
        <w:t xml:space="preserve">ისე მოქალაქეები</w:t>
      </w:r>
    </w:p>
    <w:p>
      <w:pPr>
        <w:pStyle w:val="FirstParagraph"/>
      </w:pPr>
      <w:r>
        <w:rPr>
          <w:lang w:val="ka"/>
        </w:rPr>
        <w:t xml:space="preserve">პოზიტიური თეორია განასხვავებს სამართალს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„როგორც ის არის”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„როგორც ის უნდა იყოს”</w:t>
      </w:r>
      <w:r>
        <w:rPr>
          <w:lang w:val="ka"/>
        </w:rPr>
        <w:t xml:space="preserve">. ის ასევე მკაფიოდ ჰყოფს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მორალსა და სამართალს</w:t>
      </w:r>
      <w:r>
        <w:rPr>
          <w:lang w:val="ka"/>
        </w:rPr>
        <w:t xml:space="preserve">:</w:t>
      </w:r>
      <w:r>
        <w:rPr>
          <w:lang w:val="ka"/>
        </w:rPr>
        <w:t xml:space="preserve"> </w:t>
      </w:r>
      <w:r>
        <w:rPr>
          <w:lang w:val="ka"/>
        </w:rPr>
        <w:t xml:space="preserve">მორალურობა არ განსაზღვრავს არც სამართლის მოქმედებას და არც მის სავალდებულობას.</w:t>
      </w:r>
    </w:p>
    <w:p>
      <w:pPr>
        <w:pStyle w:val="BlockText"/>
      </w:pPr>
      <w:r>
        <w:rPr>
          <w:lang w:val="ka"/>
        </w:rPr>
        <w:t xml:space="preserve">ეს გამიჯვნა თანამედროვე თეორიაში ცნობილია როგორც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„separability thesis”</w:t>
      </w:r>
      <w:r>
        <w:rPr>
          <w:lang w:val="ka"/>
        </w:rPr>
        <w:t xml:space="preserve"> </w:t>
      </w: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lang w:val="ka"/>
        </w:rPr>
        <w:t xml:space="preserve">„ყველა სამართლებრივი პოზიტივისტი თანხმდება, რომ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სამართალი და მორალი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აუცილებლად დაკავშირებული არ არის</w:t>
      </w:r>
      <w:r>
        <w:rPr>
          <w:lang w:val="ka"/>
        </w:rPr>
        <w:t xml:space="preserve">… სწორედ ეს გამიჯვნა ხდის შესაძლებელს</w:t>
      </w:r>
      <w:r>
        <w:rPr>
          <w:lang w:val="ka"/>
        </w:rPr>
        <w:t xml:space="preserve"> </w:t>
      </w:r>
      <w:r>
        <w:rPr>
          <w:lang w:val="ka"/>
        </w:rPr>
        <w:t xml:space="preserve">სამართლის შინაარსის კრიტიკას.”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ch.3 „Approaches” (B. Etkin, A. Green), გვ. 69</w:t>
      </w:r>
    </w:p>
    <w:bookmarkEnd w:id="15"/>
    <w:bookmarkStart w:id="16" w:name="ბუნებითი-სამართალი"/>
    <w:p>
      <w:pPr>
        <w:pStyle w:val="Heading3"/>
      </w:pPr>
      <w:r>
        <w:rPr>
          <w:lang w:val="ka"/>
        </w:rPr>
        <w:t xml:space="preserve">ბუნებითი სამართალი</w:t>
      </w:r>
    </w:p>
    <w:p>
      <w:pPr>
        <w:pStyle w:val="FirstParagraph"/>
      </w:pPr>
      <w:r>
        <w:rPr>
          <w:lang w:val="ka"/>
        </w:rPr>
        <w:t xml:space="preserve">მოიცავს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დროისა და სივრცის გარეშე არსებულ, ობიექტურად სავალდებულო</w:t>
      </w:r>
      <w:r>
        <w:rPr>
          <w:lang w:val="ka"/>
        </w:rPr>
        <w:t xml:space="preserve"> </w:t>
      </w:r>
      <w:r>
        <w:rPr>
          <w:lang w:val="ka"/>
        </w:rPr>
        <w:t xml:space="preserve">ქცევის წესებსა და პრინციპებს. მას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ზეპოზიტიურ სამართალსაც</w:t>
      </w:r>
      <w:r>
        <w:rPr>
          <w:lang w:val="ka"/>
        </w:rPr>
        <w:t xml:space="preserve"> </w:t>
      </w:r>
      <w:r>
        <w:rPr>
          <w:lang w:val="ka"/>
        </w:rPr>
        <w:t xml:space="preserve">უწოდებენ.</w:t>
      </w:r>
    </w:p>
    <w:p>
      <w:pPr>
        <w:pStyle w:val="BodyText"/>
      </w:pPr>
      <w:r>
        <w:rPr>
          <w:lang w:val="ka"/>
        </w:rPr>
        <w:t xml:space="preserve">არსებითად 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მორალისა და სამართლიანობის იდენტურია</w:t>
      </w:r>
      <w:r>
        <w:rPr>
          <w:lang w:val="ka"/>
        </w:rPr>
        <w:t xml:space="preserve"> </w:t>
      </w:r>
      <w:r>
        <w:rPr>
          <w:lang w:val="ka"/>
        </w:rPr>
        <w:t xml:space="preserve">— ხშირად სინონიმებადაც</w:t>
      </w:r>
      <w:r>
        <w:rPr>
          <w:lang w:val="ka"/>
        </w:rPr>
        <w:t xml:space="preserve"> </w:t>
      </w:r>
      <w:r>
        <w:rPr>
          <w:lang w:val="ka"/>
        </w:rPr>
        <w:t xml:space="preserve">განიხილება. პოზიტივიზმისგან განსხვავებით, 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</w:t>
      </w:r>
      <w:r>
        <w:rPr>
          <w:lang w:val="ka"/>
        </w:rPr>
        <w:t xml:space="preserve"> </w:t>
      </w:r>
      <w:r>
        <w:rPr>
          <w:lang w:val="ka"/>
        </w:rPr>
        <w:t xml:space="preserve">ჰყოფს მორალსა და სამართალს.</w:t>
      </w:r>
    </w:p>
    <w:p>
      <w:pPr>
        <w:pStyle w:val="BodyText"/>
      </w:pPr>
      <w:r>
        <w:rPr>
          <w:b/>
          <w:bCs/>
          <w:lang w:val="ka"/>
        </w:rPr>
        <w:t xml:space="preserve">კრიტიკა:</w:t>
      </w:r>
    </w:p>
    <w:p>
      <w:pPr>
        <w:pStyle w:val="Compact"/>
        <w:numPr>
          <w:ilvl w:val="0"/>
          <w:numId w:val="1004"/>
        </w:numPr>
      </w:pPr>
      <w:r>
        <w:rPr>
          <w:lang w:val="ka"/>
        </w:rPr>
        <w:t xml:space="preserve">შეუძლებელია ფაქტის შესახებ მსჯელობიდან (</w:t>
      </w:r>
      <w:r>
        <w:rPr>
          <w:b/>
          <w:bCs/>
          <w:lang w:val="ka"/>
        </w:rPr>
        <w:t xml:space="preserve">არსი</w:t>
      </w:r>
      <w:r>
        <w:rPr>
          <w:lang w:val="ka"/>
        </w:rPr>
        <w:t xml:space="preserve">) გამომდინარეობდეს ნორმა (</w:t>
      </w:r>
      <w:r>
        <w:rPr>
          <w:b/>
          <w:bCs/>
          <w:lang w:val="ka"/>
        </w:rPr>
        <w:t xml:space="preserve">ჯერარსი</w:t>
      </w:r>
      <w:r>
        <w:rPr>
          <w:lang w:val="ka"/>
        </w:rPr>
        <w:t xml:space="preserve">)</w:t>
      </w:r>
    </w:p>
    <w:p>
      <w:pPr>
        <w:pStyle w:val="Compact"/>
        <w:numPr>
          <w:ilvl w:val="0"/>
          <w:numId w:val="1004"/>
        </w:numPr>
      </w:pPr>
      <w:r>
        <w:rPr>
          <w:lang w:val="ka"/>
        </w:rPr>
        <w:t xml:space="preserve">ღიად რჩება მოქმედების საკითხი: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რა იცვლება მაშინ, თუ მოსამართლის შეხედულებით</w:t>
      </w:r>
      <w:r>
        <w:rPr>
          <w:i/>
          <w:iCs/>
          <w:lang w:val="ka"/>
        </w:rPr>
        <w:t xml:space="preserve"> </w:t>
      </w:r>
      <w:r>
        <w:rPr>
          <w:i/>
          <w:iCs/>
          <w:lang w:val="ka"/>
        </w:rPr>
        <w:t xml:space="preserve">პოზიტიური ნორმა არ შეესაბამება ბუნებით სამართალს?</w:t>
      </w:r>
    </w:p>
    <w:p>
      <w:pPr>
        <w:pStyle w:val="FirstParagraph"/>
      </w:pPr>
      <w:r>
        <w:rPr>
          <w:i/>
          <w:iCs/>
          <w:lang w:val="ka"/>
        </w:rPr>
        <w:t xml:space="preserve">(ამ ნაწილის საფუძველი: ხუბუა, „სამართლის თეორია”)</w:t>
      </w:r>
    </w:p>
    <w:bookmarkEnd w:id="16"/>
    <w:bookmarkEnd w:id="17"/>
    <w:bookmarkStart w:id="21" w:name="სამი-სახელი-რომელიც-უნდა-იცოდეთ"/>
    <w:p>
      <w:pPr>
        <w:pStyle w:val="Heading2"/>
      </w:pPr>
      <w:r>
        <w:rPr>
          <w:lang w:val="ka"/>
        </w:rPr>
        <w:t xml:space="preserve">სამი სახელი, რომელიც უნდა იცოდეთ</w:t>
      </w:r>
    </w:p>
    <w:p>
      <w:pPr>
        <w:pStyle w:val="FirstParagraph"/>
      </w:pPr>
      <w:r>
        <w:rPr>
          <w:lang w:val="ka"/>
        </w:rPr>
        <w:t xml:space="preserve">ზემოთ ნახსენები კელზენი მარტო არ არის. ეს სამი მოაზროვნე განსაზღვრავს</w:t>
      </w:r>
      <w:r>
        <w:rPr>
          <w:lang w:val="ka"/>
        </w:rPr>
        <w:t xml:space="preserve"> </w:t>
      </w:r>
      <w:r>
        <w:rPr>
          <w:lang w:val="ka"/>
        </w:rPr>
        <w:t xml:space="preserve">თანამედროვე დისკუსიას — და სამივე პირდაპირ უკავშირდება საერთაშორისო სამართალს.</w:t>
      </w:r>
    </w:p>
    <w:bookmarkStart w:id="18" w:name="ჯონ-ოსტინი-17901859-ბრძანება-მუქარით"/>
    <w:p>
      <w:pPr>
        <w:pStyle w:val="Heading3"/>
      </w:pPr>
      <w:r>
        <w:rPr>
          <w:lang w:val="ka"/>
        </w:rPr>
        <w:t xml:space="preserve">ჯონ ოსტინი (1790–1859) — „ბრძანება მუქარით”</w:t>
      </w:r>
    </w:p>
    <w:p>
      <w:pPr>
        <w:pStyle w:val="FirstParagraph"/>
      </w:pPr>
      <w:r>
        <w:rPr>
          <w:lang w:val="ka"/>
        </w:rPr>
        <w:t xml:space="preserve">შექმნა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„command theory”</w:t>
      </w:r>
      <w:r>
        <w:rPr>
          <w:lang w:val="ka"/>
        </w:rPr>
        <w:t xml:space="preserve">: სამართალი შედგება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„orders backed by threats”</w:t>
      </w:r>
      <w:r>
        <w:rPr>
          <w:lang w:val="ka"/>
        </w:rPr>
        <w:t xml:space="preserve"> </w:t>
      </w: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lang w:val="ka"/>
        </w:rPr>
        <w:t xml:space="preserve">ბრძანებებისგან, რომლებსაც მუქარა უმაგრებს ზურგს.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ka"/>
        </w:rPr>
        <w:t xml:space="preserve">„ბრძანება”</w:t>
      </w:r>
      <w:r>
        <w:rPr>
          <w:lang w:val="ka"/>
        </w:rPr>
        <w:t xml:space="preserve"> </w:t>
      </w:r>
      <w:r>
        <w:rPr>
          <w:lang w:val="ka"/>
        </w:rPr>
        <w:t xml:space="preserve">= სუვერენის ნება, რომელსაც ჩვეულებრივ ემორჩილებიან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ka"/>
        </w:rPr>
        <w:t xml:space="preserve">„მუქარა”</w:t>
      </w:r>
      <w:r>
        <w:rPr>
          <w:lang w:val="ka"/>
        </w:rPr>
        <w:t xml:space="preserve"> </w:t>
      </w:r>
      <w:r>
        <w:rPr>
          <w:lang w:val="ka"/>
        </w:rPr>
        <w:t xml:space="preserve">= სანქცია დაუმორჩილებლობისთვის</w:t>
      </w:r>
    </w:p>
    <w:p>
      <w:pPr>
        <w:pStyle w:val="BlockText"/>
      </w:pPr>
      <w:r>
        <w:rPr>
          <w:lang w:val="ka"/>
        </w:rPr>
        <w:t xml:space="preserve">🔑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დაიმახსოვრეთ ეს — მეოთხე ნაწილში დაგვჭირდება.</w:t>
      </w:r>
    </w:p>
    <w:bookmarkEnd w:id="18"/>
    <w:bookmarkStart w:id="19" w:name="Xf96a5c1bc761acf70eb137eedc59efb6beaac52"/>
    <w:p>
      <w:pPr>
        <w:pStyle w:val="Heading3"/>
      </w:pPr>
      <w:r>
        <w:rPr>
          <w:lang w:val="ka"/>
        </w:rPr>
        <w:t xml:space="preserve">ჰერბერტ ჰარტი (1907–1992) — „ეს ძალიან პრიმიტიულია”</w:t>
      </w:r>
    </w:p>
    <w:p>
      <w:pPr>
        <w:pStyle w:val="FirstParagraph"/>
      </w:pPr>
      <w:r>
        <w:rPr>
          <w:lang w:val="ka"/>
        </w:rPr>
        <w:t xml:space="preserve">წიგნში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The Concept of Law</w:t>
      </w:r>
      <w:r>
        <w:rPr>
          <w:lang w:val="ka"/>
        </w:rPr>
        <w:t xml:space="preserve"> </w:t>
      </w:r>
      <w:r>
        <w:rPr>
          <w:lang w:val="ka"/>
        </w:rPr>
        <w:t xml:space="preserve">ოსტინის თეორია სამი არგუმენტით დაანგრია: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ka"/>
        </w:rPr>
        <w:t xml:space="preserve">ვერ ხსნის ჩვეულებით სამართალს</w:t>
      </w:r>
      <w:r>
        <w:rPr>
          <w:lang w:val="ka"/>
        </w:rPr>
        <w:t xml:space="preserve"> </w:t>
      </w:r>
      <w:r>
        <w:rPr>
          <w:lang w:val="ka"/>
        </w:rPr>
        <w:t xml:space="preserve">— ის ხომ არავის უბრძანებია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ka"/>
        </w:rPr>
        <w:t xml:space="preserve">ყველა კანონი არ ბრძანებს ან კრძალავს</w:t>
      </w:r>
      <w:r>
        <w:rPr>
          <w:lang w:val="ka"/>
        </w:rPr>
        <w:t xml:space="preserve"> </w:t>
      </w:r>
      <w:r>
        <w:rPr>
          <w:lang w:val="ka"/>
        </w:rPr>
        <w:t xml:space="preserve">კონკრეტულ ქმედებას</w:t>
      </w:r>
    </w:p>
    <w:p>
      <w:pPr>
        <w:pStyle w:val="Compact"/>
        <w:numPr>
          <w:ilvl w:val="0"/>
          <w:numId w:val="1006"/>
        </w:numPr>
      </w:pPr>
      <w:r>
        <w:rPr>
          <w:b/>
          <w:bCs/>
          <w:lang w:val="ka"/>
        </w:rPr>
        <w:t xml:space="preserve">თითქმის არცერთ სისტემაში ვერ ვიპოვით სუვერენს შეუზღუდავი უფლებამოსილებით</w:t>
      </w:r>
    </w:p>
    <w:p>
      <w:pPr>
        <w:pStyle w:val="FirstParagraph"/>
      </w:pPr>
      <w:r>
        <w:rPr>
          <w:lang w:val="ka"/>
        </w:rPr>
        <w:t xml:space="preserve">ჰარტის ალტერნატივა: სამართალი არის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„პირველადი და მეორეული წესების კავშირი”</w:t>
      </w:r>
      <w:r>
        <w:rPr>
          <w:lang w:val="ka"/>
        </w:rP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რას აკეთებს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მაგალითი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პირველადი წესები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ადგენს ვალდებულებებს და ანიჭებს უფლებებს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„აკრძალულია გზის გადაკვეთა წითელზე”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მეორეული წესები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წესები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წესების შესახებ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— სისტემას სისტემად აქცევს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↓</w:t>
            </w:r>
          </w:p>
        </w:tc>
      </w:tr>
    </w:tbl>
    <w:p>
      <w:pPr>
        <w:pStyle w:val="BodyText"/>
      </w:pPr>
      <w:r>
        <w:rPr>
          <w:lang w:val="ka"/>
        </w:rPr>
        <w:t xml:space="preserve">მეორეული წესები სამ პრობლემას წყვეტს: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პრობლემა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გადაწყვეტა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პასუხობს კითხვას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გაურკვევლობა — რომელი წესია ნამდვილი?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rule of recognition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(აღიარების წესი)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რა არის სამართალი?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სტატიკურობა — წესები არ იცვლება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rules of change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(ცვლილების წესები)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როგორ იცვლება სამართალი?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არაეფექტიანობა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rules of adjudication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(განსჯის წესები)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ვინ და როგორ იყენებს სამართალს?</w:t>
            </w:r>
          </w:p>
        </w:tc>
      </w:tr>
    </w:tbl>
    <w:bookmarkEnd w:id="19"/>
    <w:bookmarkStart w:id="20" w:name="Xcb804ac5933a8e0b9e781947847d45d1b13748e"/>
    <w:p>
      <w:pPr>
        <w:pStyle w:val="Heading3"/>
      </w:pPr>
      <w:r>
        <w:rPr>
          <w:lang w:val="ka"/>
        </w:rPr>
        <w:t xml:space="preserve">ჰანს კელზენი (1881–1973) — „ყველაფერს საფუძველი უნდა ჰქონდეს”</w:t>
      </w:r>
    </w:p>
    <w:p>
      <w:pPr>
        <w:pStyle w:val="FirstParagraph"/>
      </w:pPr>
      <w:r>
        <w:rPr>
          <w:lang w:val="ka"/>
        </w:rPr>
        <w:t xml:space="preserve">ავსტრიელი იურისტი, უფრო გავლენიანი კონტინენტურ სისტემებში.</w:t>
      </w:r>
    </w:p>
    <w:p>
      <w:pPr>
        <w:pStyle w:val="Compact"/>
        <w:numPr>
          <w:ilvl w:val="0"/>
          <w:numId w:val="1007"/>
        </w:numPr>
      </w:pPr>
      <w:r>
        <w:rPr>
          <w:lang w:val="ka"/>
        </w:rPr>
        <w:t xml:space="preserve">სამართლებრივი ნორმა ნამდვილია მხოლოდ მაშინ, თუ მას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„უფრო მაღალი” ნორმა</w:t>
      </w:r>
      <w:r>
        <w:rPr>
          <w:lang w:val="ka"/>
        </w:rPr>
        <w:t xml:space="preserve"> </w:t>
      </w:r>
      <w:r>
        <w:rPr>
          <w:lang w:val="ka"/>
        </w:rPr>
        <w:t xml:space="preserve">ამტკიცებს, დადგენილი პროცედურით</w:t>
      </w:r>
    </w:p>
    <w:p>
      <w:pPr>
        <w:pStyle w:val="Compact"/>
        <w:numPr>
          <w:ilvl w:val="0"/>
          <w:numId w:val="1007"/>
        </w:numPr>
      </w:pPr>
      <w:r>
        <w:rPr>
          <w:lang w:val="ka"/>
        </w:rPr>
        <w:t xml:space="preserve">ეს საფეხურებრივი კონსტრუქცია (</w:t>
      </w:r>
      <w:r>
        <w:rPr>
          <w:b/>
          <w:bCs/>
          <w:lang w:val="ka"/>
        </w:rPr>
        <w:t xml:space="preserve">Stufenbau</w:t>
      </w:r>
      <w:r>
        <w:rPr>
          <w:lang w:val="ka"/>
        </w:rPr>
        <w:t xml:space="preserve">) მთავრდება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Grundnorm</w:t>
      </w:r>
      <w:r>
        <w:rPr>
          <w:lang w:val="ka"/>
        </w:rPr>
        <w:t xml:space="preserve">-ით</w:t>
      </w:r>
      <w:r>
        <w:rPr>
          <w:lang w:val="ka"/>
        </w:rPr>
        <w:t xml:space="preserve"> </w:t>
      </w:r>
      <w:r>
        <w:rPr>
          <w:lang w:val="ka"/>
        </w:rPr>
        <w:t xml:space="preserve">(ძირითადი ნორმა) — წიგნში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Reine Rechtslehre</w:t>
      </w:r>
      <w:r>
        <w:rPr>
          <w:lang w:val="ka"/>
        </w:rPr>
        <w:t xml:space="preserve"> </w:t>
      </w:r>
      <w:r>
        <w:rPr>
          <w:lang w:val="ka"/>
        </w:rPr>
        <w:t xml:space="preserve">(„სამართლის სუფთა თეორია”)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ka"/>
        </w:rPr>
        <w:t xml:space="preserve">Grundnorm</w:t>
      </w:r>
      <w:r>
        <w:rPr>
          <w:lang w:val="ka"/>
        </w:rPr>
        <w:t xml:space="preserve"> </w:t>
      </w:r>
      <w:r>
        <w:rPr>
          <w:lang w:val="ka"/>
        </w:rPr>
        <w:t xml:space="preserve">არის ნაგულისხმევი დებულება ნებისმიერი სამართლებრივი სისტემის</w:t>
      </w:r>
      <w:r>
        <w:rPr>
          <w:lang w:val="ka"/>
        </w:rPr>
        <w:t xml:space="preserve"> </w:t>
      </w:r>
      <w:r>
        <w:rPr>
          <w:lang w:val="ka"/>
        </w:rPr>
        <w:t xml:space="preserve">საძირკველში — „უბრალო ფიქცია ნამდვილობის შესანარჩუნებლად”</w:t>
      </w:r>
    </w:p>
    <w:p>
      <w:pPr>
        <w:pStyle w:val="BlockText"/>
      </w:pPr>
      <w:r>
        <w:rPr>
          <w:lang w:val="ka"/>
        </w:rPr>
        <w:t xml:space="preserve">ჰარტისთვის ნამდვილობა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სოციალურ აღიარებაზეა</w:t>
      </w:r>
      <w:r>
        <w:rPr>
          <w:lang w:val="ka"/>
        </w:rPr>
        <w:t xml:space="preserve"> </w:t>
      </w:r>
      <w:r>
        <w:rPr>
          <w:lang w:val="ka"/>
        </w:rPr>
        <w:t xml:space="preserve">დამოკიდებული;</w:t>
      </w:r>
      <w:r>
        <w:rPr>
          <w:lang w:val="ka"/>
        </w:rPr>
        <w:t xml:space="preserve"> </w:t>
      </w:r>
      <w:r>
        <w:rPr>
          <w:lang w:val="ka"/>
        </w:rPr>
        <w:t xml:space="preserve">კელზენისთვის ის მთლიანად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ნორმატიული</w:t>
      </w:r>
      <w:r>
        <w:rPr>
          <w:lang w:val="ka"/>
        </w:rPr>
        <w:t xml:space="preserve"> </w:t>
      </w:r>
      <w:r>
        <w:rPr>
          <w:lang w:val="ka"/>
        </w:rPr>
        <w:t xml:space="preserve">(„ჯერარსის”, არა „არსის”) საკითხია.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ch.3, გვ. 70–71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4" w:name="iii.-სამართლის-ოთხი-ნიშანი"/>
    <w:p>
      <w:pPr>
        <w:pStyle w:val="Heading1"/>
      </w:pPr>
      <w:r>
        <w:rPr>
          <w:lang w:val="ka"/>
        </w:rPr>
        <w:t xml:space="preserve">III. სამართლის ოთხი ნიშანი</w:t>
      </w:r>
    </w:p>
    <w:p>
      <w:pPr>
        <w:pStyle w:val="FirstParagraph"/>
      </w:pPr>
      <w:r>
        <w:rPr>
          <w:lang w:val="ka"/>
        </w:rPr>
        <w:t xml:space="preserve">სამართალს ახასიათებს: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ka"/>
        </w:rPr>
        <w:t xml:space="preserve">ადგენს ქცევის განსაზღვრულ წესს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ka"/>
        </w:rPr>
        <w:t xml:space="preserve">ზოგადსავალდებულოა</w:t>
      </w:r>
      <w:r>
        <w:rPr>
          <w:lang w:val="ka"/>
        </w:rPr>
        <w:t xml:space="preserve"> </w:t>
      </w:r>
      <w:r>
        <w:rPr>
          <w:lang w:val="ka"/>
        </w:rPr>
        <w:t xml:space="preserve">— ვრცელდება საზოგადოების ყველა წევრზე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ka"/>
        </w:rPr>
        <w:t xml:space="preserve">აქვს მოქმედების პრეტენზია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ka"/>
        </w:rPr>
        <w:t xml:space="preserve">აქვს იძულებით განხორციელების შესაძლებლობა</w:t>
      </w:r>
    </w:p>
    <w:bookmarkStart w:id="23" w:name="ჯერარსი-მთავარი-რაც-უნდა-გაიგოთ"/>
    <w:p>
      <w:pPr>
        <w:pStyle w:val="Heading2"/>
      </w:pPr>
      <w:r>
        <w:rPr>
          <w:lang w:val="ka"/>
        </w:rPr>
        <w:t xml:space="preserve">ჯერარსი: მთავარი, რაც უნდა გაიგოთ</w:t>
      </w:r>
    </w:p>
    <w:p>
      <w:pPr>
        <w:pStyle w:val="FirstParagraph"/>
      </w:pPr>
      <w:r>
        <w:rPr>
          <w:lang w:val="ka"/>
        </w:rPr>
        <w:t xml:space="preserve">სამართალი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ჯერარსული</w:t>
      </w:r>
      <w:r>
        <w:rPr>
          <w:lang w:val="ka"/>
        </w:rPr>
        <w:t xml:space="preserve"> </w:t>
      </w:r>
      <w:r>
        <w:rPr>
          <w:lang w:val="ka"/>
        </w:rPr>
        <w:t xml:space="preserve">მოვლენაა — ის ადგენს მოდელს, რომლის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შესაბამისადაც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უნდა</w:t>
      </w:r>
      <w:r>
        <w:rPr>
          <w:lang w:val="ka"/>
        </w:rPr>
        <w:t xml:space="preserve"> </w:t>
      </w:r>
      <w:r>
        <w:rPr>
          <w:lang w:val="ka"/>
        </w:rPr>
        <w:t xml:space="preserve">მოიქცეს ადრესატი.</w:t>
      </w:r>
    </w:p>
    <w:p>
      <w:pPr>
        <w:pStyle w:val="BodyText"/>
      </w:pPr>
      <w:r>
        <w:rPr>
          <w:lang w:val="ka"/>
        </w:rPr>
        <w:t xml:space="preserve">სწორედ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ნორმატიულობა</w:t>
      </w:r>
      <w:r>
        <w:rPr>
          <w:lang w:val="ka"/>
        </w:rPr>
        <w:t xml:space="preserve"> </w:t>
      </w:r>
      <w:r>
        <w:rPr>
          <w:lang w:val="ka"/>
        </w:rPr>
        <w:t xml:space="preserve">განასხვავებს სამართლის ნორმას ბუნების კანონისგან: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ხასიათი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შეიძლება იყოს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ბუნების კანონი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დესკრიფციული (აღწერითი)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ჭეშმარიტი ან მცდარი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სამართლის ნორმა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პრესკრიფციული (ნორმატიული)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დაცული ან დარღვეული</w:t>
            </w:r>
          </w:p>
        </w:tc>
      </w:tr>
    </w:tbl>
    <w:p>
      <w:pPr>
        <w:pStyle w:val="BlockText"/>
      </w:pPr>
      <w:r>
        <w:rPr>
          <w:lang w:val="ka"/>
        </w:rPr>
        <w:t xml:space="preserve">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 აი მთავარი:</w:t>
      </w:r>
      <w:r>
        <w:rPr>
          <w:lang w:val="ka"/>
        </w:rPr>
        <w:t xml:space="preserve"> </w:t>
      </w:r>
      <w:r>
        <w:rPr>
          <w:lang w:val="ka"/>
        </w:rPr>
        <w:t xml:space="preserve">გრავიტაციის კანონი „ირღვევა”? — არა, ის უბრალოდ</w:t>
      </w:r>
      <w:r>
        <w:rPr>
          <w:lang w:val="ka"/>
        </w:rPr>
        <w:t xml:space="preserve"> </w:t>
      </w:r>
      <w:r>
        <w:rPr>
          <w:lang w:val="ka"/>
        </w:rPr>
        <w:t xml:space="preserve">არასწორი აღმოჩნდებოდა. სამართლის ნორმა კი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დარღვევის შემთხვევაშიც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ინარჩუნებს სავალდებულობას.</w:t>
      </w:r>
    </w:p>
    <w:p>
      <w:pPr>
        <w:pStyle w:val="BlockText"/>
      </w:pPr>
      <w:r>
        <w:rPr>
          <w:lang w:val="ka"/>
        </w:rPr>
        <w:t xml:space="preserve">ეს გადამწყვეტია საერთაშორისო სამართლისთვის: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დარღვევა ნორმას არ აუქმებს.</w:t>
      </w:r>
      <w:r>
        <w:rPr>
          <w:lang w:val="ka"/>
        </w:rPr>
        <w:t xml:space="preserve"> </w:t>
      </w:r>
      <w:r>
        <w:rPr>
          <w:lang w:val="ka"/>
        </w:rPr>
        <w:t xml:space="preserve">როცა სახელმწიფო არღვევს ხელშეკრულებას, ხელშეკრულება არ ქრება —</w:t>
      </w:r>
      <w:r>
        <w:rPr>
          <w:lang w:val="ka"/>
        </w:rPr>
        <w:t xml:space="preserve"> </w:t>
      </w:r>
      <w:r>
        <w:rPr>
          <w:lang w:val="ka"/>
        </w:rPr>
        <w:t xml:space="preserve">ის ირღვევა. სხვაობა უზარმაზარია.</w:t>
      </w:r>
    </w:p>
    <w:p>
      <w:pPr>
        <w:pStyle w:val="FirstParagraph"/>
      </w:pPr>
      <w:r>
        <w:rPr>
          <w:lang w:val="ka"/>
        </w:rPr>
        <w:t xml:space="preserve">დამატებით:</w:t>
      </w:r>
    </w:p>
    <w:p>
      <w:pPr>
        <w:pStyle w:val="Compact"/>
        <w:numPr>
          <w:ilvl w:val="0"/>
          <w:numId w:val="1009"/>
        </w:numPr>
      </w:pPr>
      <w:r>
        <w:rPr>
          <w:lang w:val="ka"/>
        </w:rPr>
        <w:t xml:space="preserve">სამართლის მოქმედება ვრცელდება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მხოლოდ ადამიანებზე</w:t>
      </w:r>
      <w:r>
        <w:rPr>
          <w:lang w:val="ka"/>
        </w:rPr>
        <w:t xml:space="preserve"> </w:t>
      </w:r>
      <w:r>
        <w:rPr>
          <w:lang w:val="ka"/>
        </w:rPr>
        <w:t xml:space="preserve">და მიმართულია</w:t>
      </w:r>
      <w:r>
        <w:rPr>
          <w:lang w:val="ka"/>
        </w:rPr>
        <w:t xml:space="preserve"> </w:t>
      </w:r>
      <w:r>
        <w:rPr>
          <w:lang w:val="ka"/>
        </w:rPr>
        <w:t xml:space="preserve">მათი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გარეგანი ქცევისკენ</w:t>
      </w:r>
    </w:p>
    <w:p>
      <w:pPr>
        <w:pStyle w:val="Compact"/>
        <w:numPr>
          <w:ilvl w:val="0"/>
          <w:numId w:val="1009"/>
        </w:numPr>
      </w:pPr>
      <w:r>
        <w:rPr>
          <w:lang w:val="ka"/>
        </w:rPr>
        <w:t xml:space="preserve">სამართალი მიმართულია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მომავლისკენ</w:t>
      </w:r>
    </w:p>
    <w:p>
      <w:pPr>
        <w:pStyle w:val="Compact"/>
        <w:numPr>
          <w:ilvl w:val="0"/>
          <w:numId w:val="1009"/>
        </w:numPr>
      </w:pPr>
      <w:r>
        <w:rPr>
          <w:lang w:val="ka"/>
        </w:rPr>
        <w:t xml:space="preserve">სამართალს ახასიათებს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ჰეტერონომიული სავალდებულოობა</w:t>
      </w:r>
      <w:r>
        <w:rPr>
          <w:lang w:val="ka"/>
        </w:rPr>
        <w:t xml:space="preserve"> </w:t>
      </w:r>
      <w:r>
        <w:rPr>
          <w:lang w:val="ka"/>
        </w:rPr>
        <w:t xml:space="preserve">— ის სავალდებულოა</w:t>
      </w:r>
      <w:r>
        <w:rPr>
          <w:lang w:val="ka"/>
        </w:rPr>
        <w:t xml:space="preserve"> </w:t>
      </w:r>
      <w:r>
        <w:rPr>
          <w:lang w:val="ka"/>
        </w:rPr>
        <w:t xml:space="preserve">მიუხედავად იმისა, სურს თუ არა ეს ადრესატს</w:t>
      </w:r>
    </w:p>
    <w:p>
      <w:pPr>
        <w:pStyle w:val="FirstParagraph"/>
      </w:pPr>
      <w:r>
        <w:rPr>
          <w:b/>
          <w:bCs/>
          <w:lang w:val="ka"/>
        </w:rPr>
        <w:t xml:space="preserve">შეჯამება:</w:t>
      </w:r>
      <w:r>
        <w:rPr>
          <w:lang w:val="ka"/>
        </w:rPr>
        <w:t xml:space="preserve"> </w:t>
      </w:r>
      <w:r>
        <w:rPr>
          <w:lang w:val="ka"/>
        </w:rPr>
        <w:t xml:space="preserve">სამართალი არის ნორმათა ერთობლიობა, რომლის დაცვაც უზრუნველყოფილია</w:t>
      </w:r>
      <w:r>
        <w:rPr>
          <w:lang w:val="ka"/>
        </w:rPr>
        <w:t xml:space="preserve"> </w:t>
      </w:r>
      <w:r>
        <w:rPr>
          <w:lang w:val="ka"/>
        </w:rPr>
        <w:t xml:space="preserve">სახელმწიფო იძულებით.</w:t>
      </w:r>
    </w:p>
    <w:p>
      <w:pPr>
        <w:pStyle w:val="BodyText"/>
      </w:pPr>
      <w:r>
        <w:rPr>
          <w:i/>
          <w:iCs/>
          <w:lang w:val="ka"/>
        </w:rPr>
        <w:t xml:space="preserve">(წყარო: ხუბუა, „სამართლის თეორია”)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iv.-დავუბრუნდეთ-უხერხულ-კითხვას"/>
    <w:p>
      <w:pPr>
        <w:pStyle w:val="Heading1"/>
      </w:pPr>
      <w:r>
        <w:rPr>
          <w:lang w:val="ka"/>
        </w:rPr>
        <w:t xml:space="preserve">IV. ⭐ დავუბრუნდეთ უხერხულ კითხვას</w:t>
      </w:r>
    </w:p>
    <w:p>
      <w:pPr>
        <w:pStyle w:val="FirstParagraph"/>
      </w:pPr>
      <w:r>
        <w:rPr>
          <w:lang w:val="ka"/>
        </w:rPr>
        <w:t xml:space="preserve">ახლა ხელში გვაქვს ყველა ინსტრუმენტი. გავიხსენოთ დასაწყისი:</w:t>
      </w:r>
    </w:p>
    <w:p>
      <w:pPr>
        <w:pStyle w:val="BlockText"/>
      </w:pPr>
      <w:r>
        <w:rPr>
          <w:b/>
          <w:bCs/>
          <w:lang w:val="ka"/>
        </w:rPr>
        <w:t xml:space="preserve">არის თუ არა საერთაშორისო სამართალი სამართალი?</w:t>
      </w:r>
    </w:p>
    <w:bookmarkStart w:id="25" w:name="ოსტინი-იტყოდა-არა"/>
    <w:p>
      <w:pPr>
        <w:pStyle w:val="Heading2"/>
      </w:pPr>
      <w:r>
        <w:rPr>
          <w:lang w:val="ka"/>
        </w:rPr>
        <w:t xml:space="preserve">ოსტინი იტყოდა: არა</w:t>
      </w:r>
    </w:p>
    <w:p>
      <w:pPr>
        <w:pStyle w:val="FirstParagraph"/>
      </w:pPr>
      <w:r>
        <w:rPr>
          <w:lang w:val="ka"/>
        </w:rPr>
        <w:t xml:space="preserve">გახსოვთ „ბრძანება მუქარით”? საერთაშორისო არენაზე: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ka"/>
        </w:rPr>
        <w:t xml:space="preserve">სუვერენი არ არსებობს</w:t>
      </w:r>
      <w:r>
        <w:rPr>
          <w:lang w:val="ka"/>
        </w:rPr>
        <w:t xml:space="preserve"> </w:t>
      </w:r>
      <w:r>
        <w:rPr>
          <w:lang w:val="ka"/>
        </w:rPr>
        <w:t xml:space="preserve">— არავინ დგას სახელმწიფოებზე მაღლა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ka"/>
        </w:rPr>
        <w:t xml:space="preserve">ცენტრალიზებული პოლიცია არ არსებობს</w:t>
      </w:r>
    </w:p>
    <w:p>
      <w:pPr>
        <w:pStyle w:val="Compact"/>
        <w:numPr>
          <w:ilvl w:val="0"/>
          <w:numId w:val="1010"/>
        </w:numPr>
      </w:pPr>
      <w:r>
        <w:rPr>
          <w:lang w:val="ka"/>
        </w:rPr>
        <w:t xml:space="preserve">სავალდებულო იურისდიქციის სასამართლოც კი შეზღუდულია</w:t>
      </w:r>
    </w:p>
    <w:p>
      <w:pPr>
        <w:pStyle w:val="FirstParagraph"/>
      </w:pPr>
      <w:r>
        <w:rPr>
          <w:lang w:val="ka"/>
        </w:rPr>
        <w:t xml:space="preserve">ოსტინის ლოგიკით ეს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სამართალი არ არის</w:t>
      </w:r>
      <w:r>
        <w:rPr>
          <w:lang w:val="ka"/>
        </w:rPr>
        <w:t xml:space="preserve">. და ეს არ არის ჩემი გამოგონება:</w:t>
      </w:r>
    </w:p>
    <w:p>
      <w:pPr>
        <w:pStyle w:val="BlockText"/>
      </w:pPr>
      <w:r>
        <w:rPr>
          <w:lang w:val="ka"/>
        </w:rPr>
        <w:t xml:space="preserve">„ანალიტიკური პოზიტივიზმის ზოგიერთი მოძველებული ვერსია შეიძლება</w:t>
      </w:r>
      <w:r>
        <w:rPr>
          <w:lang w:val="ka"/>
        </w:rPr>
        <w:t xml:space="preserve"> </w:t>
      </w:r>
      <w:r>
        <w:rPr>
          <w:lang w:val="ka"/>
        </w:rPr>
        <w:t xml:space="preserve">შეუთავსებელი აღმოჩნდეს საერთაშორისო სამართალთან — მაგალითად, ოსტინის</w:t>
      </w:r>
      <w:r>
        <w:rPr>
          <w:lang w:val="ka"/>
        </w:rPr>
        <w:t xml:space="preserve"> </w:t>
      </w:r>
      <w:r>
        <w:rPr>
          <w:lang w:val="ka"/>
        </w:rPr>
        <w:t xml:space="preserve">ბრძანებათა თეორია — რაც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ეჭვქვეშ აყენებს მის ზოგად ჭეშმარიტებას,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საერთაშორისო არენაზე სუვერენის არარსებობის გამო</w:t>
      </w:r>
      <w:r>
        <w:rPr>
          <w:lang w:val="ka"/>
        </w:rPr>
        <w:t xml:space="preserve">.”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ch.3, გვ. 72</w:t>
      </w:r>
    </w:p>
    <w:bookmarkEnd w:id="25"/>
    <w:bookmarkStart w:id="26" w:name="მაგრამ-აქ-ხრიკია"/>
    <w:p>
      <w:pPr>
        <w:pStyle w:val="Heading2"/>
      </w:pPr>
      <w:r>
        <w:rPr>
          <w:lang w:val="ka"/>
        </w:rPr>
        <w:t xml:space="preserve">მაგრამ აქ ხრიკია</w:t>
      </w:r>
    </w:p>
    <w:p>
      <w:pPr>
        <w:pStyle w:val="FirstParagraph"/>
      </w:pPr>
      <w:r>
        <w:rPr>
          <w:lang w:val="ka"/>
        </w:rPr>
        <w:t xml:space="preserve">ყურადღებით წაიკითხეთ ციტატა. იქ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წერია</w:t>
      </w:r>
      <w:r>
        <w:rPr>
          <w:lang w:val="ka"/>
        </w:rPr>
        <w:t xml:space="preserve"> </w:t>
      </w:r>
      <w:r>
        <w:rPr>
          <w:lang w:val="ka"/>
        </w:rPr>
        <w:t xml:space="preserve">„საერთაშორისო სამართალი სამართალი არ არის”.</w:t>
      </w:r>
      <w:r>
        <w:rPr>
          <w:lang w:val="ka"/>
        </w:rPr>
        <w:t xml:space="preserve"> </w:t>
      </w:r>
      <w:r>
        <w:rPr>
          <w:lang w:val="ka"/>
        </w:rPr>
        <w:t xml:space="preserve">იქ წერია, რომ ეს ფაქტი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ოსტინის თეორიას</w:t>
      </w:r>
      <w:r>
        <w:rPr>
          <w:lang w:val="ka"/>
        </w:rPr>
        <w:t xml:space="preserve"> </w:t>
      </w:r>
      <w:r>
        <w:rPr>
          <w:lang w:val="ka"/>
        </w:rPr>
        <w:t xml:space="preserve">აყენებს ეჭვქვეშ.</w:t>
      </w:r>
    </w:p>
    <w:p>
      <w:pPr>
        <w:pStyle w:val="BodyText"/>
      </w:pPr>
      <w:r>
        <w:rPr>
          <w:lang w:val="ka"/>
        </w:rPr>
        <w:t xml:space="preserve">ანუ დასკვნა შებრუნებულია: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თუ თეორია ვერ ხსნის რეალობას, პრობლემა თეორიაშია.</w:t>
      </w:r>
    </w:p>
    <w:p>
      <w:pPr>
        <w:pStyle w:val="BodyText"/>
      </w:pPr>
      <w:r>
        <w:rPr>
          <w:lang w:val="ka"/>
        </w:rPr>
        <w:t xml:space="preserve">და სწორედ ამას ამბობდა ჰარტი, როცა ოსტინს აკრიტიკებდა:</w:t>
      </w:r>
    </w:p>
    <w:p>
      <w:pPr>
        <w:pStyle w:val="Compact"/>
        <w:numPr>
          <w:ilvl w:val="0"/>
          <w:numId w:val="1011"/>
        </w:numPr>
      </w:pPr>
      <w:r>
        <w:rPr>
          <w:lang w:val="ka"/>
        </w:rPr>
        <w:t xml:space="preserve">სამართალი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მხოლოდ ბრძანებები არ არის</w:t>
      </w:r>
      <w:r>
        <w:rPr>
          <w:lang w:val="ka"/>
        </w:rPr>
        <w:t xml:space="preserve"> </w:t>
      </w:r>
      <w:r>
        <w:rPr>
          <w:lang w:val="ka"/>
        </w:rPr>
        <w:t xml:space="preserve">— არის უფლების მიმნიჭებელი წესებიც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ka"/>
        </w:rPr>
        <w:t xml:space="preserve">ჩვეულებითი სამართალი</w:t>
      </w:r>
      <w:r>
        <w:rPr>
          <w:lang w:val="ka"/>
        </w:rPr>
        <w:t xml:space="preserve"> </w:t>
      </w:r>
      <w:r>
        <w:rPr>
          <w:lang w:val="ka"/>
        </w:rPr>
        <w:t xml:space="preserve">არავის უბრძანებია, მაგრამ არსებობს — და საერთაშორისო</w:t>
      </w:r>
      <w:r>
        <w:rPr>
          <w:lang w:val="ka"/>
        </w:rPr>
        <w:t xml:space="preserve"> </w:t>
      </w:r>
      <w:r>
        <w:rPr>
          <w:lang w:val="ka"/>
        </w:rPr>
        <w:t xml:space="preserve">სამართლის უდიდესი ნაწილი სწორედ ჩვეულებითია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lang w:val="ka"/>
        </w:rPr>
        <w:t xml:space="preserve">შეუზღუდავი სუვერენი</w:t>
      </w:r>
      <w:r>
        <w:rPr>
          <w:lang w:val="ka"/>
        </w:rPr>
        <w:t xml:space="preserve"> </w:t>
      </w:r>
      <w:r>
        <w:rPr>
          <w:lang w:val="ka"/>
        </w:rPr>
        <w:t xml:space="preserve">არც შიდა სისტემებში არსებობს</w:t>
      </w:r>
    </w:p>
    <w:p>
      <w:pPr>
        <w:pStyle w:val="FirstParagraph"/>
      </w:pPr>
      <w:r>
        <w:rPr>
          <w:lang w:val="ka"/>
        </w:rPr>
        <w:t xml:space="preserve">ჰარტის „აღიარების წესის” ლოგიკით საკითხი ასე დგება: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ცნობენ თუ არა სახელმწიფოები ამ წესებს სავალდებულოდ?</w:t>
      </w:r>
      <w:r>
        <w:rPr>
          <w:lang w:val="ka"/>
        </w:rPr>
        <w:t xml:space="preserve"> </w:t>
      </w:r>
      <w:r>
        <w:rPr>
          <w:lang w:val="ka"/>
        </w:rPr>
        <w:t xml:space="preserve">— და პასუხი დიახაა.</w:t>
      </w:r>
    </w:p>
    <w:p>
      <w:pPr>
        <w:pStyle w:val="BlockText"/>
      </w:pPr>
      <w:r>
        <w:rPr>
          <w:lang w:val="ka"/>
        </w:rPr>
        <w:t xml:space="preserve">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ემპირიული არგუმენტი:</w:t>
      </w:r>
      <w:r>
        <w:rPr>
          <w:lang w:val="ka"/>
        </w:rPr>
        <w:t xml:space="preserve"> </w:t>
      </w:r>
      <w:r>
        <w:rPr>
          <w:lang w:val="ka"/>
        </w:rPr>
        <w:t xml:space="preserve">სახელმწიფოები საერთაშორისო ვალდებულებების</w:t>
      </w:r>
      <w:r>
        <w:rPr>
          <w:lang w:val="ka"/>
        </w:rPr>
        <w:t xml:space="preserve"> </w:t>
      </w:r>
      <w:r>
        <w:rPr>
          <w:lang w:val="ka"/>
        </w:rPr>
        <w:t xml:space="preserve">აბსოლუტურ უმრავლესობას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ასრულებენ</w:t>
      </w:r>
      <w:r>
        <w:rPr>
          <w:lang w:val="ka"/>
        </w:rPr>
        <w:t xml:space="preserve"> </w:t>
      </w:r>
      <w:r>
        <w:rPr>
          <w:lang w:val="ka"/>
        </w:rPr>
        <w:t xml:space="preserve">— ყოველდღიურად, ხმაურის გარეშე.</w:t>
      </w:r>
      <w:r>
        <w:rPr>
          <w:lang w:val="ka"/>
        </w:rPr>
        <w:t xml:space="preserve"> </w:t>
      </w:r>
      <w:r>
        <w:rPr>
          <w:lang w:val="ka"/>
        </w:rPr>
        <w:t xml:space="preserve">ჩვენ მხოლოდ დარღვევებს ვამჩნევთ, რადგან სწორედ ისინი ხვდება სიახლეებში.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ეს ზუსტად ის კითხვაა, რასაც სამართლის თეორიის ემპირიული ფუნქცია სვამს.</w:t>
      </w:r>
    </w:p>
    <w:bookmarkEnd w:id="26"/>
    <w:bookmarkStart w:id="27" w:name="რა-უნდა-წაიღოთ-ამ-ნაწილიდან"/>
    <w:p>
      <w:pPr>
        <w:pStyle w:val="Heading2"/>
      </w:pPr>
      <w:r>
        <w:rPr>
          <w:lang w:val="ka"/>
        </w:rPr>
        <w:t xml:space="preserve">რა უნდა წაიღოთ ამ ნაწილიდან</w:t>
      </w:r>
    </w:p>
    <w:p>
      <w:pPr>
        <w:pStyle w:val="FirstParagraph"/>
      </w:pPr>
      <w:r>
        <w:rPr>
          <w:lang w:val="ka"/>
        </w:rPr>
        <w:t xml:space="preserve">არა პასუხი „კი” ან „არა”, არამედ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უნარი, რომ კითხვა სწორად დასვათ: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ცუდი კითხვა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კარგი კითხვა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„სამართალია თუ არა?”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„</w:t>
            </w:r>
            <w:r>
              <w:rPr>
                <w:b/>
                <w:bCs/>
                <w:lang w:val="ka"/>
              </w:rPr>
              <w:t xml:space="preserve">რომელი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თეორიის მიხედვით და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რატომ</w:t>
            </w:r>
            <w:r>
              <w:rPr>
                <w:lang w:val="ka"/>
              </w:rPr>
              <w:t xml:space="preserve">?”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„ვინ დააპატიმრებს?”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„როგორ მუშაობს ეს სისტემა ცენტრალიზებული იძულების გარეშე?”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End w:id="28"/>
    <w:bookmarkStart w:id="29" w:name="Xd93e1ebf20d499a93c2bd9a06dd2cf217a08160"/>
    <w:p>
      <w:pPr>
        <w:pStyle w:val="Heading1"/>
      </w:pPr>
      <w:r>
        <w:rPr>
          <w:lang w:val="ka"/>
        </w:rPr>
        <w:t xml:space="preserve">V. ლეგიტიმურობა და ლეგალურობა — ორი სხვადასხვა რამ</w:t>
      </w:r>
    </w:p>
    <w:p>
      <w:pPr>
        <w:pStyle w:val="FirstParagraph"/>
      </w:pPr>
      <w:r>
        <w:rPr>
          <w:lang w:val="ka"/>
        </w:rPr>
        <w:t xml:space="preserve">ეს ორი სიტყვა ერთმანეთს ჰგავს და ხშირად ერევათ.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მათი განსხვავება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საერთაშორისო ურთიერთობებში გადამწყვეტია.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ლეგალურობა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ლეგიტიმურობა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რა არის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ფორმალურ-ორგანიზაციული პრინციპი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რწმენაზე დაფუძნებული აღიარება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კითხვა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კანონის საფუძველზე მოქმედებს?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  <w:lang w:val="ka"/>
              </w:rPr>
              <w:t xml:space="preserve">სჯერათ, რომ სამართლიანია?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ვინ წყვეტს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ფორმალური წესები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ადრესატები</w:t>
            </w:r>
          </w:p>
        </w:tc>
      </w:tr>
    </w:tbl>
    <w:p>
      <w:pPr>
        <w:pStyle w:val="BodyText"/>
      </w:pPr>
      <w:r>
        <w:rPr>
          <w:b/>
          <w:bCs/>
          <w:lang w:val="ka"/>
        </w:rPr>
        <w:t xml:space="preserve">სამართალი ლეგიტიმურია, რამდენადაც:</w:t>
      </w:r>
    </w:p>
    <w:p>
      <w:pPr>
        <w:pStyle w:val="Compact"/>
        <w:numPr>
          <w:ilvl w:val="0"/>
          <w:numId w:val="1012"/>
        </w:numPr>
      </w:pPr>
      <w:r>
        <w:rPr>
          <w:lang w:val="ka"/>
        </w:rPr>
        <w:t xml:space="preserve">ა) ნორმა არის შესასრულებლად სავალდებულო ქცევის წესი</w:t>
      </w:r>
    </w:p>
    <w:p>
      <w:pPr>
        <w:pStyle w:val="Compact"/>
        <w:numPr>
          <w:ilvl w:val="0"/>
          <w:numId w:val="1012"/>
        </w:numPr>
      </w:pPr>
      <w:r>
        <w:rPr>
          <w:lang w:val="ka"/>
        </w:rPr>
        <w:t xml:space="preserve">ბ) ეყრდნობა ადრესატების განსაზღვრული ნაწილის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რწმენას</w:t>
      </w:r>
      <w:r>
        <w:rPr>
          <w:lang w:val="ka"/>
        </w:rPr>
        <w:t xml:space="preserve">, რომ ნორმა</w:t>
      </w:r>
      <w:r>
        <w:rPr>
          <w:lang w:val="ka"/>
        </w:rPr>
        <w:t xml:space="preserve"> </w:t>
      </w:r>
      <w:r>
        <w:rPr>
          <w:lang w:val="ka"/>
        </w:rPr>
        <w:t xml:space="preserve">ლეგიტიმურია და, მაშასადამე, სავალდებულოა</w:t>
      </w:r>
    </w:p>
    <w:p>
      <w:pPr>
        <w:pStyle w:val="FirstParagraph"/>
      </w:pPr>
      <w:r>
        <w:rPr>
          <w:b/>
          <w:bCs/>
          <w:lang w:val="ka"/>
        </w:rPr>
        <w:t xml:space="preserve">ლეგიტიმურია ხელისუფლება, რომელიც:</w:t>
      </w:r>
    </w:p>
    <w:p>
      <w:pPr>
        <w:pStyle w:val="Compact"/>
        <w:numPr>
          <w:ilvl w:val="0"/>
          <w:numId w:val="1013"/>
        </w:numPr>
      </w:pPr>
      <w:r>
        <w:rPr>
          <w:lang w:val="ka"/>
        </w:rPr>
        <w:t xml:space="preserve">ა) ეყრდნობა მოსახლეობის ფართო ფენების მხარდაჭერას</w:t>
      </w:r>
    </w:p>
    <w:p>
      <w:pPr>
        <w:pStyle w:val="Compact"/>
        <w:numPr>
          <w:ilvl w:val="0"/>
          <w:numId w:val="1013"/>
        </w:numPr>
      </w:pPr>
      <w:r>
        <w:rPr>
          <w:lang w:val="ka"/>
        </w:rPr>
        <w:t xml:space="preserve">ბ) აღიარებს ხელისუფლების შეცვლის საყოველთაოდ აღიარებულ და</w:t>
      </w:r>
      <w:r>
        <w:rPr>
          <w:lang w:val="ka"/>
        </w:rPr>
        <w:t xml:space="preserve"> </w:t>
      </w:r>
      <w:r>
        <w:rPr>
          <w:lang w:val="ka"/>
        </w:rPr>
        <w:t xml:space="preserve">დემოკრატიულ პროცედურებს</w:t>
      </w:r>
    </w:p>
    <w:p>
      <w:pPr>
        <w:pStyle w:val="Compact"/>
        <w:numPr>
          <w:ilvl w:val="0"/>
          <w:numId w:val="1013"/>
        </w:numPr>
      </w:pPr>
      <w:r>
        <w:rPr>
          <w:lang w:val="ka"/>
        </w:rPr>
        <w:t xml:space="preserve">გ) ხორციელდება თანამედროვე სოციალურ-პოლიტიკური გაერთიანების და არა</w:t>
      </w:r>
      <w:r>
        <w:rPr>
          <w:lang w:val="ka"/>
        </w:rPr>
        <w:t xml:space="preserve"> </w:t>
      </w:r>
      <w:r>
        <w:rPr>
          <w:lang w:val="ka"/>
        </w:rPr>
        <w:t xml:space="preserve">კლანური ან კასტური დაჯგუფებების მიერ</w:t>
      </w:r>
    </w:p>
    <w:p>
      <w:pPr>
        <w:pStyle w:val="FirstParagraph"/>
      </w:pPr>
      <w:r>
        <w:rPr>
          <w:b/>
          <w:bCs/>
          <w:lang w:val="ka"/>
        </w:rPr>
        <w:t xml:space="preserve">ლეგალურია ხელისუფლება</w:t>
      </w:r>
      <w:r>
        <w:rPr>
          <w:lang w:val="ka"/>
        </w:rPr>
        <w:t xml:space="preserve">, რომლის საქმიანობაც ხორციელდება კანონის</w:t>
      </w:r>
      <w:r>
        <w:rPr>
          <w:lang w:val="ka"/>
        </w:rPr>
        <w:t xml:space="preserve"> </w:t>
      </w:r>
      <w:r>
        <w:rPr>
          <w:lang w:val="ka"/>
        </w:rPr>
        <w:t xml:space="preserve">საფუძველზე და მის შესაბამისად.</w:t>
      </w:r>
    </w:p>
    <w:p>
      <w:pPr>
        <w:pStyle w:val="BlockText"/>
      </w:pPr>
      <w:r>
        <w:rPr>
          <w:lang w:val="ka"/>
        </w:rPr>
        <w:t xml:space="preserve">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დაფიქრდით:</w:t>
      </w:r>
      <w:r>
        <w:rPr>
          <w:lang w:val="ka"/>
        </w:rPr>
        <w:t xml:space="preserve"> </w:t>
      </w:r>
      <w:r>
        <w:rPr>
          <w:lang w:val="ka"/>
        </w:rPr>
        <w:t xml:space="preserve">შესაძლებელია ხელისუფლება იყოს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ლეგალური, მაგრამ არალეგიტიმური</w:t>
      </w:r>
      <w:r>
        <w:rPr>
          <w:lang w:val="ka"/>
        </w:rPr>
        <w:t xml:space="preserve">?</w:t>
      </w:r>
      <w:r>
        <w:rPr>
          <w:lang w:val="ka"/>
        </w:rPr>
        <w:t xml:space="preserve"> </w:t>
      </w:r>
      <w:r>
        <w:rPr>
          <w:lang w:val="ka"/>
        </w:rPr>
        <w:t xml:space="preserve">და პირიქით? ორივეს ისტორია ბევრ მაგალითს იცნობს — და თითოეული მათგანი</w:t>
      </w:r>
      <w:r>
        <w:rPr>
          <w:lang w:val="ka"/>
        </w:rPr>
        <w:t xml:space="preserve"> </w:t>
      </w:r>
      <w:r>
        <w:rPr>
          <w:lang w:val="ka"/>
        </w:rPr>
        <w:t xml:space="preserve">საერთაშორისო ურთიერთობების კრიზისია.</w:t>
      </w:r>
    </w:p>
    <w:p>
      <w:pPr>
        <w:pStyle w:val="FirstParagraph"/>
      </w:pPr>
      <w:r>
        <w:rPr>
          <w:i/>
          <w:iCs/>
          <w:lang w:val="ka"/>
        </w:rPr>
        <w:t xml:space="preserve">(წყარო: ხუბუა, „სამართლის თეორია”)</w:t>
      </w:r>
    </w:p>
    <w:p>
      <w:r>
        <w:pict>
          <v:rect style="width:0;height:1.5pt" o:hralign="center" o:hrstd="t" o:hr="t"/>
        </w:pict>
      </w:r>
    </w:p>
    <w:bookmarkEnd w:id="29"/>
    <w:bookmarkStart w:id="30" w:name="vi.-შედარებითი-სამართალმცოდნეობა"/>
    <w:p>
      <w:pPr>
        <w:pStyle w:val="Heading1"/>
      </w:pPr>
      <w:r>
        <w:rPr>
          <w:lang w:val="ka"/>
        </w:rPr>
        <w:t xml:space="preserve">VI. შედარებითი სამართალმცოდნეობა</w:t>
      </w:r>
    </w:p>
    <w:p>
      <w:pPr>
        <w:pStyle w:val="FirstParagraph"/>
      </w:pPr>
      <w:r>
        <w:rPr>
          <w:lang w:val="ka"/>
        </w:rPr>
        <w:t xml:space="preserve">თანამედროვე იურისტი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კმაყოფილდება</w:t>
      </w:r>
      <w:r>
        <w:rPr>
          <w:lang w:val="ka"/>
        </w:rPr>
        <w:t xml:space="preserve"> </w:t>
      </w:r>
      <w:r>
        <w:rPr>
          <w:lang w:val="ka"/>
        </w:rPr>
        <w:t xml:space="preserve">მხოლოდ „საკუთარი” სამართლებრივი</w:t>
      </w:r>
      <w:r>
        <w:rPr>
          <w:lang w:val="ka"/>
        </w:rPr>
        <w:t xml:space="preserve"> </w:t>
      </w:r>
      <w:r>
        <w:rPr>
          <w:lang w:val="ka"/>
        </w:rPr>
        <w:t xml:space="preserve">სისტემის ცოდნით. სამართლის თეორია შეისწავლის როგორც ეროვნული სისტემის</w:t>
      </w:r>
      <w:r>
        <w:rPr>
          <w:lang w:val="ka"/>
        </w:rPr>
        <w:t xml:space="preserve"> </w:t>
      </w:r>
      <w:r>
        <w:rPr>
          <w:lang w:val="ka"/>
        </w:rPr>
        <w:t xml:space="preserve">ინდივიდუალურ თავისებურებებს, ისე იურიდიული სინამდვილის განვითარების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საერთო კანონზომიერებებს</w:t>
      </w:r>
      <w:r>
        <w:rPr>
          <w:lang w:val="ka"/>
        </w:rPr>
        <w:t xml:space="preserve">.</w:t>
      </w:r>
    </w:p>
    <w:p>
      <w:pPr>
        <w:pStyle w:val="BlockText"/>
      </w:pPr>
      <w:r>
        <w:rPr>
          <w:lang w:val="ka"/>
        </w:rPr>
        <w:t xml:space="preserve">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მთავარი წესი:</w:t>
      </w:r>
      <w:r>
        <w:rPr>
          <w:lang w:val="ka"/>
        </w:rPr>
        <w:t xml:space="preserve"> </w:t>
      </w:r>
      <w:r>
        <w:rPr>
          <w:lang w:val="ka"/>
        </w:rPr>
        <w:t xml:space="preserve">შედარება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</w:t>
      </w:r>
      <w:r>
        <w:rPr>
          <w:lang w:val="ka"/>
        </w:rPr>
        <w:t xml:space="preserve"> </w:t>
      </w:r>
      <w:r>
        <w:rPr>
          <w:lang w:val="ka"/>
        </w:rPr>
        <w:t xml:space="preserve">ნიშნავს უცხო სისტემისთვის საკუთარი</w:t>
      </w:r>
      <w:r>
        <w:rPr>
          <w:lang w:val="ka"/>
        </w:rPr>
        <w:t xml:space="preserve"> </w:t>
      </w:r>
      <w:r>
        <w:rPr>
          <w:lang w:val="ka"/>
        </w:rPr>
        <w:t xml:space="preserve">მასშტაბის მორგებას. ის ნიშნავს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ახალი მასშტაბების მოძიებას</w:t>
      </w:r>
      <w:r>
        <w:rPr>
          <w:lang w:val="ka"/>
        </w:rPr>
        <w:t xml:space="preserve">, რომლებითაც</w:t>
      </w:r>
      <w:r>
        <w:rPr>
          <w:lang w:val="ka"/>
        </w:rPr>
        <w:t xml:space="preserve"> </w:t>
      </w:r>
      <w:r>
        <w:rPr>
          <w:lang w:val="ka"/>
        </w:rPr>
        <w:t xml:space="preserve">შეიძლება შეფასდეს როგორც საკუთარი, ისე უცხო სამართლის სისტემა.</w:t>
      </w:r>
    </w:p>
    <w:p>
      <w:pPr>
        <w:pStyle w:val="BlockText"/>
      </w:pPr>
      <w:r>
        <w:rPr>
          <w:lang w:val="ka"/>
        </w:rPr>
        <w:t xml:space="preserve">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რატომ არის ეს თქვენი პროფესიის ბირთვი:</w:t>
      </w:r>
      <w:r>
        <w:rPr>
          <w:lang w:val="ka"/>
        </w:rPr>
        <w:t xml:space="preserve"> </w:t>
      </w:r>
      <w:r>
        <w:rPr>
          <w:lang w:val="ka"/>
        </w:rPr>
        <w:t xml:space="preserve">საერთაშორისო მოლაპარაკება</w:t>
      </w:r>
      <w:r>
        <w:rPr>
          <w:lang w:val="ka"/>
        </w:rPr>
        <w:t xml:space="preserve"> </w:t>
      </w:r>
      <w:r>
        <w:rPr>
          <w:lang w:val="ka"/>
        </w:rPr>
        <w:t xml:space="preserve">სწორედ იქ ჩავარდება, სადაც ერთი მხარე მეორის სისტემას საკუთარი საზომით ზომავს.</w:t>
      </w:r>
    </w:p>
    <w:p>
      <w:pPr>
        <w:pStyle w:val="FirstParagraph"/>
      </w:pPr>
      <w:r>
        <w:rPr>
          <w:i/>
          <w:iCs/>
          <w:lang w:val="ka"/>
        </w:rPr>
        <w:t xml:space="preserve">(წყარო: ხუბუა, „სამართლის თეორია”)</w:t>
      </w:r>
    </w:p>
    <w:p>
      <w:r>
        <w:pict>
          <v:rect style="width:0;height:1.5pt" o:hralign="center" o:hrstd="t" o:hr="t"/>
        </w:pict>
      </w:r>
    </w:p>
    <w:bookmarkEnd w:id="30"/>
    <w:bookmarkStart w:id="35" w:name="vii.-სახელმწიფო-ოთხი-კრიტერიუმი"/>
    <w:p>
      <w:pPr>
        <w:pStyle w:val="Heading1"/>
      </w:pPr>
      <w:r>
        <w:rPr>
          <w:lang w:val="ka"/>
        </w:rPr>
        <w:t xml:space="preserve">VII. სახელმწიფო — ოთხი კრიტერიუმი</w:t>
      </w:r>
    </w:p>
    <w:p>
      <w:pPr>
        <w:pStyle w:val="FirstParagraph"/>
      </w:pPr>
      <w:r>
        <w:rPr>
          <w:lang w:val="ka"/>
        </w:rPr>
        <w:t xml:space="preserve">სახელმწიფო არის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განსაკუთრებული წესით მოწყობილი, იურიდიულად გაფორმებული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პოლიტიკური ორგანიზაცია.</w:t>
      </w:r>
    </w:p>
    <w:p>
      <w:pPr>
        <w:pStyle w:val="BodyText"/>
      </w:pPr>
      <w:r>
        <w:rPr>
          <w:lang w:val="ka"/>
        </w:rPr>
        <w:t xml:space="preserve">საერთაშორისო სამართალში კლასიკური ჩამონათვალი მოცემულია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მონტევიდეოს 1933 წლის კონვენციაში სახელმწიფოთა უფლება-მოვალეობების შესახებ</w:t>
      </w:r>
      <w:r>
        <w:rPr>
          <w:lang w:val="ka"/>
        </w:rPr>
        <w:t xml:space="preserve">:</w:t>
      </w:r>
    </w:p>
    <w:p>
      <w:pPr>
        <w:pStyle w:val="BlockText"/>
      </w:pPr>
      <w:r>
        <w:rPr>
          <w:lang w:val="ka"/>
        </w:rPr>
        <w:t xml:space="preserve">„The state as a person of international law should possess the following</w:t>
      </w:r>
      <w:r>
        <w:rPr>
          <w:lang w:val="ka"/>
        </w:rPr>
        <w:t xml:space="preserve"> </w:t>
      </w:r>
      <w:r>
        <w:rPr>
          <w:lang w:val="ka"/>
        </w:rPr>
        <w:t xml:space="preserve">qualifications: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a)</w:t>
      </w:r>
      <w:r>
        <w:rPr>
          <w:lang w:val="ka"/>
        </w:rPr>
        <w:t xml:space="preserve"> </w:t>
      </w:r>
      <w:r>
        <w:rPr>
          <w:lang w:val="ka"/>
        </w:rPr>
        <w:t xml:space="preserve">a permanent population;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b)</w:t>
      </w:r>
      <w:r>
        <w:rPr>
          <w:lang w:val="ka"/>
        </w:rPr>
        <w:t xml:space="preserve"> </w:t>
      </w:r>
      <w:r>
        <w:rPr>
          <w:lang w:val="ka"/>
        </w:rPr>
        <w:t xml:space="preserve">a defined territory;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c)</w:t>
      </w:r>
      <w:r>
        <w:rPr>
          <w:lang w:val="ka"/>
        </w:rPr>
        <w:t xml:space="preserve"> </w:t>
      </w:r>
      <w:r>
        <w:rPr>
          <w:lang w:val="ka"/>
        </w:rPr>
        <w:t xml:space="preserve">government; and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d)</w:t>
      </w:r>
      <w:r>
        <w:rPr>
          <w:lang w:val="ka"/>
        </w:rPr>
        <w:t xml:space="preserve"> </w:t>
      </w:r>
      <w:r>
        <w:rPr>
          <w:lang w:val="ka"/>
        </w:rPr>
        <w:t xml:space="preserve">capacity to enter into relations with the other states.”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მონტევიდეოს კონვენცია (1933), მუხლი 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ორიგინალი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ქართულად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a permanent population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მუდმივი მოსახლეობა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a defined territory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განსაზღვრული ტერიტორია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government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მთავრობა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capacity to enter into relations with the other states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სხვა სახელმწიფოებთან ურთიერთობის უნარი</w:t>
            </w:r>
          </w:p>
        </w:tc>
      </w:tr>
    </w:tbl>
    <w:p>
      <w:pPr>
        <w:pStyle w:val="BlockText"/>
      </w:pPr>
      <w:r>
        <w:rPr>
          <w:lang w:val="ka"/>
        </w:rPr>
        <w:t xml:space="preserve">⚠️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ყურადღება თარიღზე:</w:t>
      </w:r>
      <w:r>
        <w:rPr>
          <w:lang w:val="ka"/>
        </w:rPr>
        <w:t xml:space="preserve"> </w:t>
      </w:r>
      <w:r>
        <w:rPr>
          <w:lang w:val="ka"/>
        </w:rPr>
        <w:t xml:space="preserve">კონვენცია მიღებულია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1933</w:t>
      </w:r>
      <w:r>
        <w:rPr>
          <w:lang w:val="ka"/>
        </w:rPr>
        <w:t xml:space="preserve"> </w:t>
      </w:r>
      <w:r>
        <w:rPr>
          <w:lang w:val="ka"/>
        </w:rPr>
        <w:t xml:space="preserve">წელს, მონტევიდეოში,</w:t>
      </w:r>
      <w:r>
        <w:rPr>
          <w:lang w:val="ka"/>
        </w:rPr>
        <w:t xml:space="preserve"> </w:t>
      </w:r>
      <w:r>
        <w:rPr>
          <w:lang w:val="ka"/>
        </w:rPr>
        <w:t xml:space="preserve">ამერიკის სახელმწიფოთა VII კონფერენციაზე. (თუ სადმე „1993” შეგხვდებათ — შეცდომაა.)</w:t>
      </w:r>
    </w:p>
    <w:bookmarkStart w:id="31" w:name="მუდმივი-მოსახლეობა"/>
    <w:p>
      <w:pPr>
        <w:pStyle w:val="Heading2"/>
      </w:pPr>
      <w:r>
        <w:rPr>
          <w:lang w:val="ka"/>
        </w:rPr>
        <w:t xml:space="preserve">1. მუდმივი მოსახლეობა</w:t>
      </w:r>
    </w:p>
    <w:p>
      <w:pPr>
        <w:pStyle w:val="FirstParagraph"/>
      </w:pPr>
      <w:r>
        <w:rPr>
          <w:lang w:val="ka"/>
        </w:rPr>
        <w:t xml:space="preserve">საჭიროა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მეტ-ნაკლებად იდენტიფიცირებადი ხალხი</w:t>
      </w:r>
      <w:r>
        <w:rPr>
          <w:lang w:val="ka"/>
        </w:rPr>
        <w:t xml:space="preserve">, რომელიც ჩვეულებრივ</w:t>
      </w:r>
      <w:r>
        <w:rPr>
          <w:lang w:val="ka"/>
        </w:rPr>
        <w:t xml:space="preserve"> </w:t>
      </w:r>
      <w:r>
        <w:rPr>
          <w:lang w:val="ka"/>
        </w:rPr>
        <w:t xml:space="preserve">ცხოვრობს ტერიტორიაზე. მოსახლეობა (ტერიტორიასთან ერთად) სახელმწიფოს</w:t>
      </w:r>
      <w:r>
        <w:rPr>
          <w:lang w:val="ka"/>
        </w:rPr>
        <w:t xml:space="preserve"> </w:t>
      </w:r>
      <w:r>
        <w:rPr>
          <w:lang w:val="ka"/>
        </w:rPr>
        <w:t xml:space="preserve">არსებობის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ფიზიკურ საფუძველს</w:t>
      </w:r>
      <w:r>
        <w:rPr>
          <w:lang w:val="ka"/>
        </w:rPr>
        <w:t xml:space="preserve"> </w:t>
      </w:r>
      <w:r>
        <w:rPr>
          <w:lang w:val="ka"/>
        </w:rPr>
        <w:t xml:space="preserve">ქმნის.</w:t>
      </w:r>
    </w:p>
    <w:p>
      <w:pPr>
        <w:pStyle w:val="BodyText"/>
      </w:pPr>
      <w:r>
        <w:rPr>
          <w:b/>
          <w:bCs/>
          <w:lang w:val="ka"/>
        </w:rPr>
        <w:t xml:space="preserve">რაოდენობას მნიშვნელობა არ აქვს:</w:t>
      </w:r>
      <w:r>
        <w:rPr>
          <w:lang w:val="ka"/>
        </w:rPr>
        <w:t xml:space="preserve"> </w:t>
      </w:r>
      <w:r>
        <w:rPr>
          <w:lang w:val="ka"/>
        </w:rPr>
        <w:t xml:space="preserve">ტუვალუ და ნაურუ (1 მლნ-ზე ნაკლები</w:t>
      </w:r>
      <w:r>
        <w:rPr>
          <w:lang w:val="ka"/>
        </w:rPr>
        <w:t xml:space="preserve"> </w:t>
      </w:r>
      <w:r>
        <w:rPr>
          <w:lang w:val="ka"/>
        </w:rPr>
        <w:t xml:space="preserve">მოსახლეობით) ისეთივე სახელმწიფოებია, როგორც ინდოეთი და ჩინეთი (1 მლრდ-ზე მეტით).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(OpenRewi ch.7, გვ. 230)</w:t>
      </w:r>
    </w:p>
    <w:bookmarkEnd w:id="31"/>
    <w:bookmarkStart w:id="32" w:name="განსაზღვრული-ტერიტორია"/>
    <w:p>
      <w:pPr>
        <w:pStyle w:val="Heading2"/>
      </w:pPr>
      <w:r>
        <w:rPr>
          <w:lang w:val="ka"/>
        </w:rPr>
        <w:t xml:space="preserve">2. განსაზღვრული ტერიტორია</w:t>
      </w:r>
    </w:p>
    <w:p>
      <w:pPr>
        <w:pStyle w:val="FirstParagraph"/>
      </w:pPr>
      <w:r>
        <w:rPr>
          <w:b/>
          <w:bCs/>
          <w:lang w:val="ka"/>
        </w:rPr>
        <w:t xml:space="preserve">ტერიტორიული სუვერენიტეტი</w:t>
      </w:r>
      <w:r>
        <w:rPr>
          <w:lang w:val="ka"/>
        </w:rPr>
        <w:t xml:space="preserve"> </w:t>
      </w:r>
      <w:r>
        <w:rPr>
          <w:lang w:val="ka"/>
        </w:rPr>
        <w:t xml:space="preserve">გულისხმობს სახელმწიფოს განსაკუთრებულ უფლებას,</w:t>
      </w:r>
      <w:r>
        <w:rPr>
          <w:lang w:val="ka"/>
        </w:rPr>
        <w:t xml:space="preserve"> </w:t>
      </w:r>
      <w:r>
        <w:rPr>
          <w:lang w:val="ka"/>
        </w:rPr>
        <w:t xml:space="preserve">თავის ტერიტორიაზე განახორციელოს თავისი საქმიანობა. ტერიტორია მოიცავს</w:t>
      </w:r>
      <w:r>
        <w:rPr>
          <w:lang w:val="ka"/>
        </w:rPr>
        <w:t xml:space="preserve"> </w:t>
      </w:r>
      <w:r>
        <w:rPr>
          <w:lang w:val="ka"/>
        </w:rPr>
        <w:t xml:space="preserve">ხმელეთის ზემოთ არსებულ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საჰაერო სივრცესაც</w:t>
      </w:r>
      <w:r>
        <w:rPr>
          <w:lang w:val="ka"/>
        </w:rPr>
        <w:t xml:space="preserve">.</w:t>
      </w:r>
    </w:p>
    <w:p>
      <w:pPr>
        <w:pStyle w:val="BlockText"/>
      </w:pPr>
      <w:r>
        <w:rPr>
          <w:lang w:val="ka"/>
        </w:rPr>
        <w:t xml:space="preserve">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მნიშვნელოვანი:</w:t>
      </w:r>
      <w:r>
        <w:rPr>
          <w:lang w:val="ka"/>
        </w:rPr>
        <w:t xml:space="preserve"> </w:t>
      </w:r>
      <w:r>
        <w:rPr>
          <w:lang w:val="ka"/>
        </w:rPr>
        <w:t xml:space="preserve">მიუხედავად იმისა, რომ საზღვრების დემარკაციას უდიდესი</w:t>
      </w:r>
      <w:r>
        <w:rPr>
          <w:lang w:val="ka"/>
        </w:rPr>
        <w:t xml:space="preserve"> </w:t>
      </w:r>
      <w:r>
        <w:rPr>
          <w:lang w:val="ka"/>
        </w:rPr>
        <w:t xml:space="preserve">მნიშვნელობა აქვს,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აბსოლუტური სიცხადე აუცილებელი მოთხოვნა არ არის.</w:t>
      </w:r>
      <w:r>
        <w:rPr>
          <w:lang w:val="ka"/>
        </w:rPr>
        <w:t xml:space="preserve"> </w:t>
      </w:r>
      <w:r>
        <w:rPr>
          <w:lang w:val="ka"/>
        </w:rPr>
        <w:t xml:space="preserve">სასაზღვრო დავა თავისთავად სახელმწიფოებრიობას არ აქარწყლებს.</w:t>
      </w:r>
    </w:p>
    <w:bookmarkEnd w:id="32"/>
    <w:bookmarkStart w:id="33" w:name="მთავრობა"/>
    <w:p>
      <w:pPr>
        <w:pStyle w:val="Heading2"/>
      </w:pPr>
      <w:r>
        <w:rPr>
          <w:lang w:val="ka"/>
        </w:rPr>
        <w:t xml:space="preserve">3. მთავრობა</w:t>
      </w:r>
    </w:p>
    <w:p>
      <w:pPr>
        <w:pStyle w:val="FirstParagraph"/>
      </w:pPr>
      <w:r>
        <w:rPr>
          <w:lang w:val="ka"/>
        </w:rPr>
        <w:t xml:space="preserve">მთავრობის მიერ ტერიტორიისა და მოსახლეობის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ეფექტიანი კონტროლი</w:t>
      </w:r>
      <w:r>
        <w:rPr>
          <w:lang w:val="ka"/>
        </w:rPr>
        <w:t xml:space="preserve"> </w:t>
      </w:r>
      <w:r>
        <w:rPr>
          <w:lang w:val="ka"/>
        </w:rPr>
        <w:t xml:space="preserve">მესამე</w:t>
      </w:r>
      <w:r>
        <w:rPr>
          <w:lang w:val="ka"/>
        </w:rPr>
        <w:t xml:space="preserve"> </w:t>
      </w:r>
      <w:r>
        <w:rPr>
          <w:lang w:val="ka"/>
        </w:rPr>
        <w:t xml:space="preserve">არსებითი ნიშანია. სტანდარტი ასე ფორმულირდება:</w:t>
      </w:r>
    </w:p>
    <w:p>
      <w:pPr>
        <w:pStyle w:val="BlockText"/>
      </w:pPr>
      <w:r>
        <w:rPr>
          <w:lang w:val="ka"/>
        </w:rPr>
        <w:t xml:space="preserve">„სახელმწიფოდ ყოფნისთვის ენტიტეტს უნდა ჰქონდეს მთავრობა ან მმართველობის</w:t>
      </w:r>
      <w:r>
        <w:rPr>
          <w:lang w:val="ka"/>
        </w:rPr>
        <w:t xml:space="preserve"> </w:t>
      </w:r>
      <w:r>
        <w:rPr>
          <w:lang w:val="ka"/>
        </w:rPr>
        <w:t xml:space="preserve">სისტემა, რომელიც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ზოგადად აკონტროლებს მის ტერიტორიას, სხვა ენტიტეტების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გამორიცხვით</w:t>
      </w:r>
      <w:r>
        <w:rPr>
          <w:lang w:val="ka"/>
        </w:rPr>
        <w:t xml:space="preserve"> </w:t>
      </w:r>
      <w:r>
        <w:rPr>
          <w:lang w:val="ka"/>
        </w:rPr>
        <w:t xml:space="preserve">… საერთაშორისო სამართალი არ ადგენს კონკრეტულ მოთხოვნებს ამ</w:t>
      </w:r>
      <w:r>
        <w:rPr>
          <w:lang w:val="ka"/>
        </w:rPr>
        <w:t xml:space="preserve"> </w:t>
      </w:r>
      <w:r>
        <w:rPr>
          <w:lang w:val="ka"/>
        </w:rPr>
        <w:t xml:space="preserve">კონტროლის ბუნებისა და მასშტაბის შესახებ, გარდა იმისა, რომ ის მოიცავდეს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წესრიგის გარკვეულ დონეს და ძირითადი ინსტიტუტების არსებობას</w:t>
      </w:r>
      <w:r>
        <w:rPr>
          <w:lang w:val="ka"/>
        </w:rPr>
        <w:t xml:space="preserve">.”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ch.7, გვ. 232 (Crawford-ის ციტირებით)</w:t>
      </w:r>
    </w:p>
    <w:p>
      <w:pPr>
        <w:pStyle w:val="BlockText"/>
      </w:pPr>
      <w:r>
        <w:rPr>
          <w:lang w:val="ka"/>
        </w:rPr>
        <w:t xml:space="preserve">⚠️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ეს გაგაკვირვებთ:</w:t>
      </w:r>
      <w:r>
        <w:rPr>
          <w:lang w:val="ka"/>
        </w:rPr>
        <w:t xml:space="preserve"> </w:t>
      </w:r>
      <w:r>
        <w:rPr>
          <w:lang w:val="ka"/>
        </w:rPr>
        <w:t xml:space="preserve">„ეფექტიანი” მთავრობა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ნიშნავს დემოკრატიულს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მოითხოვს</w:t>
      </w:r>
      <w:r>
        <w:rPr>
          <w:lang w:val="ka"/>
        </w:rPr>
        <w:t xml:space="preserve"> </w:t>
      </w:r>
      <w:r>
        <w:rPr>
          <w:lang w:val="ka"/>
        </w:rPr>
        <w:t xml:space="preserve">ადამიანის უფლებათა სრულ დაცვას. სახელმწიფოებრიობა და</w:t>
      </w:r>
      <w:r>
        <w:rPr>
          <w:lang w:val="ka"/>
        </w:rPr>
        <w:t xml:space="preserve"> </w:t>
      </w:r>
      <w:r>
        <w:rPr>
          <w:lang w:val="ka"/>
        </w:rPr>
        <w:t xml:space="preserve">კარგი მმართველობა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ორი სხვადასხვა საკითხია</w:t>
      </w:r>
      <w:r>
        <w:rPr>
          <w:lang w:val="ka"/>
        </w:rPr>
        <w:t xml:space="preserve">.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(OpenRewi ch.7, გვ. 232)</w:t>
      </w:r>
    </w:p>
    <w:p>
      <w:pPr>
        <w:pStyle w:val="FirstParagraph"/>
      </w:pPr>
      <w:r>
        <w:rPr>
          <w:b/>
          <w:bCs/>
          <w:lang w:val="ka"/>
        </w:rPr>
        <w:t xml:space="preserve">ისტორიული მაგალითი:</w:t>
      </w:r>
      <w:r>
        <w:rPr>
          <w:lang w:val="ka"/>
        </w:rPr>
        <w:t xml:space="preserve"> </w:t>
      </w:r>
      <w:r>
        <w:rPr>
          <w:lang w:val="ka"/>
        </w:rPr>
        <w:t xml:space="preserve">როცა ბელგიამ 1960 წელს დამოუკიდებლობა მისცა</w:t>
      </w:r>
      <w:r>
        <w:rPr>
          <w:lang w:val="ka"/>
        </w:rPr>
        <w:t xml:space="preserve"> </w:t>
      </w:r>
      <w:r>
        <w:rPr>
          <w:lang w:val="ka"/>
        </w:rPr>
        <w:t xml:space="preserve">დღევანდელ კონგოს დემოკრატიულ რესპუბლიკას, იქ მაშინვე დაიწყო რამდენიმე</w:t>
      </w:r>
      <w:r>
        <w:rPr>
          <w:lang w:val="ka"/>
        </w:rPr>
        <w:t xml:space="preserve"> </w:t>
      </w:r>
      <w:r>
        <w:rPr>
          <w:lang w:val="ka"/>
        </w:rPr>
        <w:t xml:space="preserve">სეპარატისტული მოძრაობა, ძალადობა და ბელგიური სამხედრო ყოფნა გაგრძელდა —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 მაინც, DRC სწრაფად აღიარეს დამოუკიდებელ სახელმწიფოდ.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(OpenRewi ch.7, გვ. 232–233)</w:t>
      </w:r>
    </w:p>
    <w:bookmarkEnd w:id="33"/>
    <w:bookmarkStart w:id="34" w:name="X5a09b8b2b70422711a1880490d0aa5964649f60"/>
    <w:p>
      <w:pPr>
        <w:pStyle w:val="Heading2"/>
      </w:pPr>
      <w:r>
        <w:rPr>
          <w:lang w:val="ka"/>
        </w:rPr>
        <w:t xml:space="preserve">4. ურთიერთობის უნარი → ფარდობითი პოლიტიკური დამოუკიდებლობა</w:t>
      </w:r>
    </w:p>
    <w:p>
      <w:pPr>
        <w:pStyle w:val="FirstParagraph"/>
      </w:pPr>
      <w:r>
        <w:rPr>
          <w:lang w:val="ka"/>
        </w:rPr>
        <w:t xml:space="preserve">მეოთხე კრიტერიუმი ტექსტში ფორმალურად არის ჩაწერილი („ურთიერთობის უნარი”),</w:t>
      </w:r>
      <w:r>
        <w:rPr>
          <w:lang w:val="ka"/>
        </w:rPr>
        <w:t xml:space="preserve"> </w:t>
      </w:r>
      <w:r>
        <w:rPr>
          <w:lang w:val="ka"/>
        </w:rPr>
        <w:t xml:space="preserve">მაგრამ თანამედროვე დოქტრინა მას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არსებითად</w:t>
      </w:r>
      <w:r>
        <w:rPr>
          <w:lang w:val="ka"/>
        </w:rPr>
        <w:t xml:space="preserve"> </w:t>
      </w:r>
      <w:r>
        <w:rPr>
          <w:lang w:val="ka"/>
        </w:rPr>
        <w:t xml:space="preserve">კითხულობს: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„relative political independence”</w:t>
      </w:r>
      <w:r>
        <w:rPr>
          <w:lang w:val="ka"/>
        </w:rPr>
        <w:t xml:space="preserve"> </w:t>
      </w:r>
      <w:r>
        <w:rPr>
          <w:lang w:val="ka"/>
        </w:rPr>
        <w:t xml:space="preserve">— ფარდობითი პოლიტიკური დამოუკიდებლობა.</w:t>
      </w:r>
    </w:p>
    <w:p>
      <w:pPr>
        <w:pStyle w:val="BodyText"/>
      </w:pPr>
      <w:r>
        <w:rPr>
          <w:lang w:val="ka"/>
        </w:rPr>
        <w:t xml:space="preserve">ეს ნიშნავს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უცხოური დომინაციის არარსებობას</w:t>
      </w:r>
      <w:r>
        <w:rPr>
          <w:lang w:val="ka"/>
        </w:rPr>
        <w:t xml:space="preserve"> </w:t>
      </w:r>
      <w:r>
        <w:rPr>
          <w:lang w:val="ka"/>
        </w:rPr>
        <w:t xml:space="preserve">— რაც უნდა განვასხვავოთ</w:t>
      </w:r>
      <w:r>
        <w:rPr>
          <w:lang w:val="ka"/>
        </w:rPr>
        <w:t xml:space="preserve"> </w:t>
      </w:r>
      <w:r>
        <w:rPr>
          <w:lang w:val="ka"/>
        </w:rPr>
        <w:t xml:space="preserve">ორი სხვა რამისგან: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ეს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არ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არღვევს დამოუკიდებლობას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ეს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არღვევს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უცხოური პოლიტიკური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გავლენა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უცხო სახელმწიფოს სამართლებრივი პრეტენზია ტერიტორიაზე ან საგარეო ურთიერთობებზე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ka"/>
              </w:rPr>
              <w:t xml:space="preserve">უცხოურ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ინფრასტრუქტურაზე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დამოკიდებულება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არსებითი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გარეშე კონტროლი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სამთავრობო ფუნქციებზე</w:t>
            </w:r>
          </w:p>
        </w:tc>
      </w:tr>
    </w:tbl>
    <w:p>
      <w:pPr>
        <w:pStyle w:val="BodyText"/>
      </w:pPr>
      <w:r>
        <w:rPr>
          <w:b/>
          <w:bCs/>
          <w:lang w:val="ka"/>
        </w:rPr>
        <w:t xml:space="preserve">ორი მაგალითი, რომელიც ყველაფერს ხსნის:</w:t>
      </w:r>
    </w:p>
    <w:p>
      <w:pPr>
        <w:pStyle w:val="Compact"/>
        <w:numPr>
          <w:ilvl w:val="0"/>
          <w:numId w:val="1014"/>
        </w:numPr>
      </w:pPr>
      <w:r>
        <w:rPr>
          <w:lang w:val="ka"/>
        </w:rPr>
        <w:t xml:space="preserve">🇱🇮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ლიხტენშტაინი</w:t>
      </w:r>
      <w:r>
        <w:rPr>
          <w:lang w:val="ka"/>
        </w:rPr>
        <w:t xml:space="preserve"> </w:t>
      </w:r>
      <w:r>
        <w:rPr>
          <w:lang w:val="ka"/>
        </w:rPr>
        <w:t xml:space="preserve">საკუთარი ციხეების ნაცვლად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ავსტრიის ციხეებს იყენებს</w:t>
      </w:r>
      <w:r>
        <w:rPr>
          <w:lang w:val="ka"/>
        </w:rPr>
        <w:t xml:space="preserve"> </w:t>
      </w:r>
      <w:r>
        <w:rPr>
          <w:lang w:val="ka"/>
        </w:rPr>
        <w:t xml:space="preserve">(ლოგისტიკური აუცილებლობით). მისი დამოუკიდებლობა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ეჭვქვეშ არავის დაუყენებია.</w:t>
      </w:r>
    </w:p>
    <w:p>
      <w:pPr>
        <w:pStyle w:val="Compact"/>
        <w:numPr>
          <w:ilvl w:val="0"/>
          <w:numId w:val="1014"/>
        </w:numPr>
      </w:pPr>
      <w:r>
        <w:rPr>
          <w:lang w:val="ka"/>
        </w:rPr>
        <w:t xml:space="preserve">🇯🇵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მანჩუკუო (1932)</w:t>
      </w:r>
      <w:r>
        <w:rPr>
          <w:lang w:val="ka"/>
        </w:rPr>
        <w:t xml:space="preserve"> </w:t>
      </w:r>
      <w:r>
        <w:rPr>
          <w:lang w:val="ka"/>
        </w:rPr>
        <w:t xml:space="preserve">— იაპონიის იმპერიის მიერ შექმნილი „სახელმწიფო”</w:t>
      </w:r>
      <w:r>
        <w:rPr>
          <w:lang w:val="ka"/>
        </w:rPr>
        <w:t xml:space="preserve"> </w:t>
      </w:r>
      <w:r>
        <w:rPr>
          <w:lang w:val="ka"/>
        </w:rPr>
        <w:t xml:space="preserve">მანჯურიაში. მას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აღიარება საყოველთაოდ ეთქვა უარი</w:t>
      </w:r>
      <w:r>
        <w:rPr>
          <w:lang w:val="ka"/>
        </w:rPr>
        <w:t xml:space="preserve">, რადგან ის იყო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„თოჯინა-სახელმწიფო” (puppet State)</w:t>
      </w:r>
      <w:r>
        <w:rPr>
          <w:lang w:val="ka"/>
        </w:rPr>
        <w:t xml:space="preserve">, რომელსაც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de facto</w:t>
      </w:r>
      <w:r>
        <w:rPr>
          <w:lang w:val="ka"/>
        </w:rPr>
        <w:t xml:space="preserve"> </w:t>
      </w:r>
      <w:r>
        <w:rPr>
          <w:lang w:val="ka"/>
        </w:rPr>
        <w:t xml:space="preserve">დამოუკიდებლობა არ ჰქონდა.</w:t>
      </w:r>
    </w:p>
    <w:p>
      <w:pPr>
        <w:pStyle w:val="BlockText"/>
      </w:pPr>
      <w:r>
        <w:rPr>
          <w:lang w:val="ka"/>
        </w:rPr>
        <w:t xml:space="preserve">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წესი, რომელიც უნდა დაიმახსოვროთ:</w:t>
      </w:r>
      <w:r>
        <w:rPr>
          <w:lang w:val="ka"/>
        </w:rPr>
        <w:t xml:space="preserve"> </w:t>
      </w:r>
      <w:r>
        <w:rPr>
          <w:lang w:val="ka"/>
        </w:rPr>
        <w:t xml:space="preserve">როცა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ფორმალური</w:t>
      </w:r>
      <w:r>
        <w:rPr>
          <w:lang w:val="ka"/>
        </w:rPr>
        <w:t xml:space="preserve"> </w:t>
      </w:r>
      <w:r>
        <w:rPr>
          <w:lang w:val="ka"/>
        </w:rPr>
        <w:t xml:space="preserve">დამოუკიდებლობა</w:t>
      </w:r>
      <w:r>
        <w:rPr>
          <w:lang w:val="ka"/>
        </w:rPr>
        <w:t xml:space="preserve"> </w:t>
      </w:r>
      <w:r>
        <w:rPr>
          <w:lang w:val="ka"/>
        </w:rPr>
        <w:t xml:space="preserve">თითქოს არსებობს, მაგრამ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ფაქტობრივი</w:t>
      </w:r>
      <w:r>
        <w:rPr>
          <w:lang w:val="ka"/>
        </w:rPr>
        <w:t xml:space="preserve"> </w:t>
      </w:r>
      <w:r>
        <w:rPr>
          <w:lang w:val="ka"/>
        </w:rPr>
        <w:t xml:space="preserve">— არა,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ფაქტობრივს აქვს გადამწყვეტი წონა.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ch.7, გვ. 233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0" w:name="X80682e3cd52708d0b4f9f5b62ce00a84449fd13"/>
    <w:p>
      <w:pPr>
        <w:pStyle w:val="Heading1"/>
      </w:pPr>
      <w:r>
        <w:rPr>
          <w:lang w:val="ka"/>
        </w:rPr>
        <w:t xml:space="preserve">VIII. აღიარება — ვინ წყვეტს, რომ სახელმწიფო სახელმწიფოა?</w:t>
      </w:r>
    </w:p>
    <w:p>
      <w:pPr>
        <w:pStyle w:val="FirstParagraph"/>
      </w:pPr>
      <w:r>
        <w:rPr>
          <w:lang w:val="ka"/>
        </w:rPr>
        <w:t xml:space="preserve">აქ იწყება ის, რასაც ლიტერატურა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„დიდ დებატს” (the great debate)</w:t>
      </w:r>
      <w:r>
        <w:rPr>
          <w:lang w:val="ka"/>
        </w:rPr>
        <w:t xml:space="preserve"> </w:t>
      </w:r>
      <w:r>
        <w:rPr>
          <w:lang w:val="ka"/>
        </w:rPr>
        <w:t xml:space="preserve">უწოდებს.</w:t>
      </w:r>
    </w:p>
    <w:bookmarkStart w:id="36" w:name="ჯერ-ტექსტი"/>
    <w:p>
      <w:pPr>
        <w:pStyle w:val="Heading2"/>
      </w:pPr>
      <w:r>
        <w:rPr>
          <w:lang w:val="ka"/>
        </w:rPr>
        <w:t xml:space="preserve">ჯერ ტექსტი</w:t>
      </w:r>
    </w:p>
    <w:p>
      <w:pPr>
        <w:pStyle w:val="FirstParagraph"/>
      </w:pPr>
      <w:r>
        <w:rPr>
          <w:b/>
          <w:bCs/>
          <w:lang w:val="ka"/>
        </w:rPr>
        <w:t xml:space="preserve">მონტევიდეო, მუხლი 3:</w:t>
      </w:r>
    </w:p>
    <w:p>
      <w:pPr>
        <w:pStyle w:val="BlockText"/>
      </w:pPr>
      <w:r>
        <w:rPr>
          <w:lang w:val="ka"/>
        </w:rPr>
        <w:t xml:space="preserve">„The political existence of the state is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independent of recognition</w:t>
      </w:r>
      <w:r>
        <w:rPr>
          <w:lang w:val="ka"/>
        </w:rPr>
        <w:t xml:space="preserve"> </w:t>
      </w:r>
      <w:r>
        <w:rPr>
          <w:lang w:val="ka"/>
        </w:rPr>
        <w:t xml:space="preserve">by the other states.”</w:t>
      </w:r>
    </w:p>
    <w:p>
      <w:pPr>
        <w:pStyle w:val="FirstParagraph"/>
      </w:pPr>
      <w:r>
        <w:rPr>
          <w:b/>
          <w:bCs/>
          <w:lang w:val="ka"/>
        </w:rPr>
        <w:t xml:space="preserve">მონტევიდეო, მუხლი 6:</w:t>
      </w:r>
    </w:p>
    <w:p>
      <w:pPr>
        <w:pStyle w:val="BlockText"/>
      </w:pPr>
      <w:r>
        <w:rPr>
          <w:lang w:val="ka"/>
        </w:rPr>
        <w:t xml:space="preserve">„Recognition is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unconditional and irrevocable</w:t>
      </w:r>
      <w:r>
        <w:rPr>
          <w:lang w:val="ka"/>
        </w:rPr>
        <w:t xml:space="preserve">.”</w:t>
      </w:r>
    </w:p>
    <w:p>
      <w:pPr>
        <w:pStyle w:val="BlockText"/>
      </w:pPr>
      <w:r>
        <w:rPr>
          <w:lang w:val="ka"/>
        </w:rPr>
        <w:t xml:space="preserve">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დაფიქრდით:</w:t>
      </w:r>
      <w:r>
        <w:rPr>
          <w:lang w:val="ka"/>
        </w:rPr>
        <w:t xml:space="preserve"> </w:t>
      </w:r>
      <w:r>
        <w:rPr>
          <w:lang w:val="ka"/>
        </w:rPr>
        <w:t xml:space="preserve">თუ აღიარება მხოლოდ ფაქტის კონსტატაციაა —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რატომ სჭირდება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მას „უპირობობა” და „შეუქცევადობა”?</w:t>
      </w:r>
      <w:r>
        <w:rPr>
          <w:lang w:val="ka"/>
        </w:rPr>
        <w:t xml:space="preserve"> </w:t>
      </w:r>
      <w:r>
        <w:rPr>
          <w:lang w:val="ka"/>
        </w:rPr>
        <w:t xml:space="preserve">ესენი ხომ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სამართლებრივი აქტის</w:t>
      </w:r>
      <w:r>
        <w:rPr>
          <w:lang w:val="ka"/>
        </w:rPr>
        <w:t xml:space="preserve"> </w:t>
      </w:r>
      <w:r>
        <w:rPr>
          <w:lang w:val="ka"/>
        </w:rPr>
        <w:t xml:space="preserve">ნიშნებია,</w:t>
      </w:r>
      <w:r>
        <w:rPr>
          <w:lang w:val="ka"/>
        </w:rPr>
        <w:t xml:space="preserve"> </w:t>
      </w:r>
      <w:r>
        <w:rPr>
          <w:lang w:val="ka"/>
        </w:rPr>
        <w:t xml:space="preserve">და არა უბრალო აღწერის.</w:t>
      </w:r>
    </w:p>
    <w:p>
      <w:pPr>
        <w:pStyle w:val="BlockText"/>
      </w:pPr>
      <w:r>
        <w:rPr>
          <w:b/>
          <w:bCs/>
          <w:lang w:val="ka"/>
        </w:rPr>
        <w:t xml:space="preserve">სწორედ ამ დაძაბულობიდან იბადება ორი თეორია.</w:t>
      </w:r>
    </w:p>
    <w:bookmarkEnd w:id="36"/>
    <w:bookmarkStart w:id="37" w:name="ორი-თეორია"/>
    <w:p>
      <w:pPr>
        <w:pStyle w:val="Heading2"/>
      </w:pPr>
      <w:r>
        <w:rPr>
          <w:lang w:val="ka"/>
        </w:rPr>
        <w:t xml:space="preserve">ორი თეორია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კლასიკური (უკიდურესი) ვერსია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თანამედროვე ვერსია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დეკლარაციული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აღიარება წმინდა პოლიტიკური აქტია, სამართლებრივი მნიშვნელობის გარეშე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სახელმწიფოებრიობა აღიარებაზე დამოკიდებული არ არის, მაგრამ აღიარებას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მტკიცებულებითი (probative)</w:t>
            </w:r>
            <w:r>
              <w:rPr>
                <w:lang w:val="ka"/>
              </w:rPr>
              <w:t xml:space="preserve"> </w:t>
            </w:r>
            <w:r>
              <w:rPr>
                <w:lang w:val="ka"/>
              </w:rPr>
              <w:t xml:space="preserve">წონა აქვს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კონსტიტუტიური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სახელმწიფო არსებობს მხოლოდ იმ ენტიტეტებს შორის, რომლებიც ერთმანეთს ცნობენ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ფართო აღიარება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აუცილებელი არ არის, მაგრამ შეიძლება იყოს საკმარისი</w:t>
            </w:r>
          </w:p>
        </w:tc>
      </w:tr>
    </w:tbl>
    <w:p>
      <w:pPr>
        <w:pStyle w:val="BlockText"/>
      </w:pPr>
      <w:r>
        <w:rPr>
          <w:lang w:val="ka"/>
        </w:rPr>
        <w:t xml:space="preserve">„</w:t>
      </w:r>
      <w:r>
        <w:rPr>
          <w:b/>
          <w:bCs/>
          <w:lang w:val="ka"/>
        </w:rPr>
        <w:t xml:space="preserve">Both views are, according to general consensus, mistaken.</w:t>
      </w:r>
      <w:r>
        <w:rPr>
          <w:lang w:val="ka"/>
        </w:rPr>
        <w:t xml:space="preserve">”</w:t>
      </w:r>
      <w:r>
        <w:rPr>
          <w:lang w:val="ka"/>
        </w:rPr>
        <w:t xml:space="preserve"> </w:t>
      </w:r>
      <w:r>
        <w:rPr>
          <w:lang w:val="ka"/>
        </w:rPr>
        <w:t xml:space="preserve">(საყოველთაო თანხმობით, ორივე ხედვა მცდარია.)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ch.7, გვ. 228</w:t>
      </w:r>
    </w:p>
    <w:p>
      <w:pPr>
        <w:pStyle w:val="FirstParagraph"/>
      </w:pPr>
      <w:r>
        <w:rPr>
          <w:b/>
          <w:bCs/>
          <w:lang w:val="ka"/>
        </w:rPr>
        <w:t xml:space="preserve">ანუ სწორი კითხვა არ არის „რომელი თეორიაა სწორი”, არამედ: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„ამ კონკრეტულ ფაქტებზე რამდენად წონადია აღიარება?“</w:t>
      </w:r>
    </w:p>
    <w:bookmarkEnd w:id="37"/>
    <w:bookmarkStart w:id="38" w:name="კრიტიკული-განახლება"/>
    <w:p>
      <w:pPr>
        <w:pStyle w:val="Heading2"/>
      </w:pPr>
      <w:r>
        <w:rPr>
          <w:lang w:val="ka"/>
        </w:rPr>
        <w:t xml:space="preserve">კრიტიკული განახლება</w:t>
      </w:r>
    </w:p>
    <w:p>
      <w:pPr>
        <w:pStyle w:val="BlockText"/>
      </w:pPr>
      <w:r>
        <w:rPr>
          <w:lang w:val="ka"/>
        </w:rPr>
        <w:t xml:space="preserve">„These</w:t>
      </w:r>
      <w:r>
        <w:rPr>
          <w:lang w:val="ka"/>
        </w:rPr>
        <w:t xml:space="preserve"> </w:t>
      </w:r>
      <w:r>
        <w:rPr>
          <w:lang w:val="ka"/>
        </w:rPr>
        <w:t xml:space="preserve">‘</w:t>
      </w:r>
      <w:r>
        <w:rPr>
          <w:b/>
          <w:bCs/>
          <w:lang w:val="ka"/>
        </w:rPr>
        <w:t xml:space="preserve">Montevideo criteria</w:t>
      </w:r>
      <w:r>
        <w:rPr>
          <w:lang w:val="ka"/>
        </w:rPr>
        <w:t xml:space="preserve">’</w:t>
      </w:r>
      <w:r>
        <w:rPr>
          <w:lang w:val="ka"/>
        </w:rPr>
        <w:t xml:space="preserve"> </w:t>
      </w:r>
      <w:r>
        <w:rPr>
          <w:lang w:val="ka"/>
        </w:rPr>
        <w:t xml:space="preserve">were once considered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dispositive</w:t>
      </w:r>
      <w:r>
        <w:rPr>
          <w:lang w:val="ka"/>
        </w:rPr>
        <w:t xml:space="preserve">;</w:t>
      </w:r>
      <w:r>
        <w:rPr>
          <w:lang w:val="ka"/>
        </w:rPr>
        <w:t xml:space="preserve"> </w:t>
      </w:r>
      <w:r>
        <w:rPr>
          <w:lang w:val="ka"/>
        </w:rPr>
        <w:t xml:space="preserve">however,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this is no longer the case</w:t>
      </w:r>
      <w:r>
        <w:rPr>
          <w:lang w:val="ka"/>
        </w:rPr>
        <w:t xml:space="preserve">.”</w:t>
      </w:r>
    </w:p>
    <w:p>
      <w:pPr>
        <w:pStyle w:val="BlockText"/>
      </w:pPr>
      <w:r>
        <w:rPr>
          <w:lang w:val="ka"/>
        </w:rPr>
        <w:t xml:space="preserve">განახლებული ჩამონათვალი: „(1) a permanent population; (2) a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more or less</w:t>
      </w:r>
      <w:r>
        <w:rPr>
          <w:lang w:val="ka"/>
        </w:rPr>
        <w:t xml:space="preserve"> </w:t>
      </w:r>
      <w:r>
        <w:rPr>
          <w:lang w:val="ka"/>
        </w:rPr>
        <w:t xml:space="preserve">defined territory; (3) an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effective</w:t>
      </w:r>
      <w:r>
        <w:rPr>
          <w:lang w:val="ka"/>
        </w:rPr>
        <w:t xml:space="preserve"> </w:t>
      </w:r>
      <w:r>
        <w:rPr>
          <w:lang w:val="ka"/>
        </w:rPr>
        <w:t xml:space="preserve">government; and (4)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relative political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independence</w:t>
      </w:r>
      <w:r>
        <w:rPr>
          <w:lang w:val="ka"/>
        </w:rPr>
        <w:t xml:space="preserve">.”</w:t>
      </w:r>
    </w:p>
    <w:p>
      <w:pPr>
        <w:pStyle w:val="BlockText"/>
      </w:pPr>
      <w:r>
        <w:rPr>
          <w:lang w:val="ka"/>
        </w:rPr>
        <w:t xml:space="preserve">„they do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not</w:t>
      </w:r>
      <w:r>
        <w:rPr>
          <w:lang w:val="ka"/>
        </w:rPr>
        <w:t xml:space="preserve"> </w:t>
      </w:r>
      <w:r>
        <w:rPr>
          <w:lang w:val="ka"/>
        </w:rPr>
        <w:t xml:space="preserve">operate as a set of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strictly necessary conditions</w:t>
      </w:r>
      <w:r>
        <w:rPr>
          <w:lang w:val="ka"/>
        </w:rPr>
        <w:t xml:space="preserve"> </w:t>
      </w:r>
      <w:r>
        <w:rPr>
          <w:lang w:val="ka"/>
        </w:rPr>
        <w:t xml:space="preserve">…</w:t>
      </w:r>
      <w:r>
        <w:rPr>
          <w:lang w:val="ka"/>
        </w:rPr>
        <w:t xml:space="preserve"> </w:t>
      </w:r>
      <w:r>
        <w:rPr>
          <w:lang w:val="ka"/>
        </w:rPr>
        <w:t xml:space="preserve">A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holistic judgment</w:t>
      </w:r>
      <w:r>
        <w:rPr>
          <w:lang w:val="ka"/>
        </w:rPr>
        <w:t xml:space="preserve"> </w:t>
      </w:r>
      <w:r>
        <w:rPr>
          <w:lang w:val="ka"/>
        </w:rPr>
        <w:t xml:space="preserve">in relation to any given case is thus necessary.”</w:t>
      </w:r>
    </w:p>
    <w:p>
      <w:pPr>
        <w:pStyle w:val="BlockText"/>
      </w:pPr>
      <w:r>
        <w:rPr>
          <w:lang w:val="ka"/>
        </w:rPr>
        <w:t xml:space="preserve">—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OpenRewi ch.7, გვ. 230</w:t>
      </w:r>
    </w:p>
    <w:p>
      <w:pPr>
        <w:pStyle w:val="FirstParagraph"/>
      </w:pPr>
      <w:r>
        <w:rPr>
          <w:b/>
          <w:bCs/>
          <w:lang w:val="ka"/>
        </w:rPr>
        <w:t xml:space="preserve">რას ნიშნავს ეს პრაქტიკულად:</w:t>
      </w:r>
      <w:r>
        <w:rPr>
          <w:lang w:val="ka"/>
        </w:rPr>
        <w:t xml:space="preserve"> </w:t>
      </w:r>
      <w:r>
        <w:rPr>
          <w:lang w:val="ka"/>
        </w:rPr>
        <w:t xml:space="preserve">კრიტერიუმები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 არის ჩამრთველები</w:t>
      </w:r>
      <w:r>
        <w:rPr>
          <w:lang w:val="ka"/>
        </w:rPr>
        <w:t xml:space="preserve">.</w:t>
      </w:r>
      <w:r>
        <w:rPr>
          <w:lang w:val="ka"/>
        </w:rPr>
        <w:t xml:space="preserve"> </w:t>
      </w:r>
      <w:r>
        <w:rPr>
          <w:lang w:val="ka"/>
        </w:rPr>
        <w:t xml:space="preserve">სიტყვები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more or less</w:t>
      </w:r>
      <w:r>
        <w:rPr>
          <w:lang w:val="ka"/>
        </w:rPr>
        <w:t xml:space="preserve">,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effective</w:t>
      </w:r>
      <w:r>
        <w:rPr>
          <w:lang w:val="ka"/>
        </w:rPr>
        <w:t xml:space="preserve">,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relative</w:t>
      </w:r>
      <w:r>
        <w:rPr>
          <w:lang w:val="ka"/>
        </w:rPr>
        <w:t xml:space="preserve"> </w:t>
      </w:r>
      <w:r>
        <w:rPr>
          <w:lang w:val="ka"/>
        </w:rPr>
        <w:t xml:space="preserve">გადაგვყავს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ხარისხობრივ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შეფასებაზე</w:t>
      </w:r>
      <w:r>
        <w:rPr>
          <w:lang w:val="ka"/>
        </w:rPr>
        <w:t xml:space="preserve"> </w:t>
      </w:r>
      <w:r>
        <w:rPr>
          <w:lang w:val="ka"/>
        </w:rPr>
        <w:t xml:space="preserve">— და საჭიროა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ყველა გარემოების ერთობლივი შეფასება</w:t>
      </w:r>
      <w:r>
        <w:rPr>
          <w:lang w:val="ka"/>
        </w:rPr>
        <w:t xml:space="preserve">.</w:t>
      </w:r>
    </w:p>
    <w:bookmarkEnd w:id="38"/>
    <w:bookmarkStart w:id="39" w:name="როცა-აღიარება-თავად-დარღვევაა"/>
    <w:p>
      <w:pPr>
        <w:pStyle w:val="Heading2"/>
      </w:pPr>
      <w:r>
        <w:rPr>
          <w:lang w:val="ka"/>
        </w:rPr>
        <w:t xml:space="preserve">როცა აღიარება თავად დარღვევაა</w:t>
      </w:r>
    </w:p>
    <w:p>
      <w:pPr>
        <w:pStyle w:val="FirstParagraph"/>
      </w:pPr>
      <w:r>
        <w:rPr>
          <w:b/>
          <w:bCs/>
          <w:lang w:val="ka"/>
        </w:rPr>
        <w:t xml:space="preserve">მონტევიდეო, მუხლი 11:</w:t>
      </w:r>
    </w:p>
    <w:p>
      <w:pPr>
        <w:pStyle w:val="BlockText"/>
      </w:pPr>
      <w:r>
        <w:rPr>
          <w:lang w:val="ka"/>
        </w:rPr>
        <w:t xml:space="preserve">„…the precise obligation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not to recognize territorial acquisitions or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special advantages which have been obtained by force</w:t>
      </w:r>
      <w:r>
        <w:rPr>
          <w:lang w:val="ka"/>
        </w:rPr>
        <w:t xml:space="preserve">…</w:t>
      </w:r>
      <w:r>
        <w:rPr>
          <w:lang w:val="ka"/>
        </w:rPr>
        <w:t xml:space="preserve"> </w:t>
      </w:r>
      <w:r>
        <w:rPr>
          <w:lang w:val="ka"/>
        </w:rPr>
        <w:t xml:space="preserve">The territory of a state is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inviolable</w:t>
      </w:r>
      <w:r>
        <w:rPr>
          <w:lang w:val="ka"/>
        </w:rPr>
        <w:t xml:space="preserve">…”</w:t>
      </w:r>
    </w:p>
    <w:p>
      <w:pPr>
        <w:pStyle w:val="FirstParagraph"/>
      </w:pPr>
      <w:r>
        <w:rPr>
          <w:b/>
          <w:bCs/>
          <w:lang w:val="ka"/>
        </w:rPr>
        <w:t xml:space="preserve">თანამედროვე დადასტურება:</w:t>
      </w:r>
      <w:r>
        <w:rPr>
          <w:lang w:val="ka"/>
        </w:rPr>
        <w:t xml:space="preserve"> </w:t>
      </w:r>
      <w:r>
        <w:rPr>
          <w:lang w:val="ka"/>
        </w:rPr>
        <w:t xml:space="preserve">ICJ-ის Kosovo-ს საკონსულტაციო დასკვნის ხაზით —</w:t>
      </w:r>
      <w:r>
        <w:rPr>
          <w:lang w:val="ka"/>
        </w:rPr>
        <w:t xml:space="preserve"> </w:t>
      </w:r>
      <w:r>
        <w:rPr>
          <w:lang w:val="ka"/>
        </w:rPr>
        <w:t xml:space="preserve">საერთაშორისო სამართალი ზოგადად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უშვებს</w:t>
      </w:r>
      <w:r>
        <w:rPr>
          <w:lang w:val="ka"/>
        </w:rPr>
        <w:t xml:space="preserve"> </w:t>
      </w:r>
      <w:r>
        <w:rPr>
          <w:lang w:val="ka"/>
        </w:rPr>
        <w:t xml:space="preserve">სეცესიას, მაგრამ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უფლებას არ ანიჭებს</w:t>
      </w:r>
      <w:r>
        <w:rPr>
          <w:lang w:val="ka"/>
        </w:rPr>
        <w:t xml:space="preserve">;</w:t>
      </w:r>
      <w:r>
        <w:rPr>
          <w:lang w:val="ka"/>
        </w:rPr>
        <w:t xml:space="preserve"> </w:t>
      </w:r>
      <w:r>
        <w:rPr>
          <w:lang w:val="ka"/>
        </w:rPr>
        <w:t xml:space="preserve">სეცესია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მართლსაწინააღმდეგოა</w:t>
      </w:r>
      <w:r>
        <w:rPr>
          <w:lang w:val="ka"/>
        </w:rPr>
        <w:t xml:space="preserve">, როცა მიღწეულია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თვითგამორკვევის ან ძალის</w:t>
      </w:r>
      <w:r>
        <w:rPr>
          <w:b/>
          <w:bCs/>
          <w:lang w:val="ka"/>
        </w:rPr>
        <w:t xml:space="preserve"> </w:t>
      </w:r>
      <w:r>
        <w:rPr>
          <w:b/>
          <w:bCs/>
          <w:lang w:val="ka"/>
        </w:rPr>
        <w:t xml:space="preserve">გამოყენების აკრძალვის დარღვევით</w:t>
      </w:r>
      <w:r>
        <w:rPr>
          <w:lang w:val="ka"/>
        </w:rPr>
        <w:t xml:space="preserve">. იქვე ნახსენებია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„unlawful recognition”</w:t>
      </w:r>
      <w:r>
        <w:rPr>
          <w:lang w:val="ka"/>
        </w:rPr>
        <w:t xml:space="preserve"> </w:t>
      </w:r>
      <w:r>
        <w:rPr>
          <w:lang w:val="ka"/>
        </w:rPr>
        <w:t xml:space="preserve">დონეცკისა და ლუგანსკის შემთხვევაში (2022).</w:t>
      </w:r>
      <w:r>
        <w:rPr>
          <w:lang w:val="ka"/>
        </w:rPr>
        <w:t xml:space="preserve"> </w:t>
      </w:r>
      <w:r>
        <w:rPr>
          <w:i/>
          <w:iCs/>
          <w:lang w:val="ka"/>
        </w:rPr>
        <w:t xml:space="preserve">(OpenRewi ch.7, გვ. 235)</w:t>
      </w:r>
    </w:p>
    <w:p>
      <w:pPr>
        <w:pStyle w:val="BlockText"/>
      </w:pPr>
      <w:r>
        <w:rPr>
          <w:lang w:val="ka"/>
        </w:rPr>
        <w:t xml:space="preserve">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კვირის მთავარი იდეა: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აღიარებების რაოდენობა არ კურნავს უკანონობას.</w:t>
      </w:r>
    </w:p>
    <w:p>
      <w:pPr>
        <w:pStyle w:val="BlockText"/>
      </w:pPr>
      <w:r>
        <w:rPr>
          <w:lang w:val="ka"/>
        </w:rPr>
        <w:t xml:space="preserve">არსებობს აღიარება, რომელიც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არც კონსტატაციაა და არც შექმნა — არამედ დელიქტი.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გადამოწმების-კითხვები"/>
    <w:p>
      <w:pPr>
        <w:pStyle w:val="Heading1"/>
      </w:pPr>
      <w:r>
        <w:rPr>
          <w:lang w:val="ka"/>
        </w:rPr>
        <w:t xml:space="preserve">გადამოწმების კითხვები</w:t>
      </w:r>
    </w:p>
    <w:p>
      <w:pPr>
        <w:pStyle w:val="FirstParagraph"/>
      </w:pPr>
      <w:r>
        <w:rPr>
          <w:b/>
          <w:bCs/>
          <w:lang w:val="ka"/>
        </w:rPr>
        <w:t xml:space="preserve">თეორია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რა განსხვავებაა სამართლის თეორიის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ვიწრო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ფართო</w:t>
      </w:r>
      <w:r>
        <w:rPr>
          <w:lang w:val="ka"/>
        </w:rPr>
        <w:t xml:space="preserve"> </w:t>
      </w:r>
      <w:r>
        <w:rPr>
          <w:lang w:val="ka"/>
        </w:rPr>
        <w:t xml:space="preserve">გაგებას შორის?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ახსენით სამართლის ცნების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შინაარსობრივი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ფორმალური</w:t>
      </w:r>
      <w:r>
        <w:rPr>
          <w:lang w:val="ka"/>
        </w:rPr>
        <w:t xml:space="preserve"> </w:t>
      </w:r>
      <w:r>
        <w:rPr>
          <w:lang w:val="ka"/>
        </w:rPr>
        <w:t xml:space="preserve">მიდგომების განსხვავება.</w:t>
      </w:r>
      <w:r>
        <w:rPr>
          <w:lang w:val="ka"/>
        </w:rPr>
        <w:t xml:space="preserve"> </w:t>
      </w:r>
      <w:r>
        <w:rPr>
          <w:lang w:val="ka"/>
        </w:rPr>
        <w:t xml:space="preserve">თითოეულს მოუძებნეთ ერთი მოაზროვნე.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რატომ ამბობენ, რომ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„არსიდან ჯერარსი არ გამომდინარეობს”</w:t>
      </w:r>
      <w:r>
        <w:rPr>
          <w:lang w:val="ka"/>
        </w:rPr>
        <w:t xml:space="preserve">?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რითი დაანგრია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ჰარტმა ოსტინის</w:t>
      </w:r>
      <w:r>
        <w:rPr>
          <w:lang w:val="ka"/>
        </w:rPr>
        <w:t xml:space="preserve"> </w:t>
      </w:r>
      <w:r>
        <w:rPr>
          <w:lang w:val="ka"/>
        </w:rPr>
        <w:t xml:space="preserve">„ბრძანებათა თეორია”? დაასახელეთ სამივე არგუმენტი.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რა არის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Grundnorm</w:t>
      </w:r>
      <w:r>
        <w:rPr>
          <w:lang w:val="ka"/>
        </w:rPr>
        <w:t xml:space="preserve"> </w:t>
      </w:r>
      <w:r>
        <w:rPr>
          <w:lang w:val="ka"/>
        </w:rPr>
        <w:t xml:space="preserve">და ვის ეკუთვნის ეს ცნება?</w:t>
      </w:r>
    </w:p>
    <w:p>
      <w:pPr>
        <w:pStyle w:val="Compact"/>
        <w:numPr>
          <w:ilvl w:val="0"/>
          <w:numId w:val="1015"/>
        </w:numPr>
      </w:pPr>
      <w:r>
        <w:rPr>
          <w:lang w:val="ka"/>
        </w:rPr>
        <w:t xml:space="preserve">რა განსხვავებაა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ლეგალურობასა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ლეგიტიმურობას</w:t>
      </w:r>
      <w:r>
        <w:rPr>
          <w:lang w:val="ka"/>
        </w:rPr>
        <w:t xml:space="preserve"> </w:t>
      </w:r>
      <w:r>
        <w:rPr>
          <w:lang w:val="ka"/>
        </w:rPr>
        <w:t xml:space="preserve">შორის?</w:t>
      </w:r>
    </w:p>
    <w:p>
      <w:pPr>
        <w:pStyle w:val="FirstParagraph"/>
      </w:pPr>
      <w:r>
        <w:rPr>
          <w:b/>
          <w:bCs/>
          <w:lang w:val="ka"/>
        </w:rPr>
        <w:t xml:space="preserve">საერთაშორისო სამართალი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არის თუ არა საერთაშორისო სამართალი სამართალი?</w:t>
      </w:r>
      <w:r>
        <w:rPr>
          <w:lang w:val="ka"/>
        </w:rPr>
        <w:t xml:space="preserve"> </w:t>
      </w:r>
      <w:r>
        <w:rPr>
          <w:lang w:val="ka"/>
        </w:rPr>
        <w:t xml:space="preserve">დაასაბუთეთ ორი</w:t>
      </w:r>
      <w:r>
        <w:rPr>
          <w:lang w:val="ka"/>
        </w:rPr>
        <w:t xml:space="preserve"> </w:t>
      </w:r>
      <w:r>
        <w:rPr>
          <w:lang w:val="ka"/>
        </w:rPr>
        <w:t xml:space="preserve">სხვადასხვა თეორიის პოზიციიდან.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ჩამოთვალეთ მონტევიდეოს ოთხი კრიტერიუმი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ორიგინალის ტერმინოლოგიით</w:t>
      </w:r>
      <w:r>
        <w:rPr>
          <w:lang w:val="ka"/>
        </w:rPr>
        <w:t xml:space="preserve">.</w:t>
      </w:r>
      <w:r>
        <w:rPr>
          <w:lang w:val="ka"/>
        </w:rPr>
        <w:t xml:space="preserve"> </w:t>
      </w:r>
      <w:r>
        <w:rPr>
          <w:lang w:val="ka"/>
        </w:rPr>
        <w:t xml:space="preserve">რომელ წელს არის მიღებული კონვენცია?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რატომ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არ</w:t>
      </w:r>
      <w:r>
        <w:rPr>
          <w:lang w:val="ka"/>
        </w:rPr>
        <w:t xml:space="preserve"> </w:t>
      </w:r>
      <w:r>
        <w:rPr>
          <w:lang w:val="ka"/>
        </w:rPr>
        <w:t xml:space="preserve">არის „ეფექტიანი მთავრობა” იგივე, რაც „დემოკრატიული მთავრობა”?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რითი განსხვავდება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ლიხტენშტაინის</w:t>
      </w:r>
      <w:r>
        <w:rPr>
          <w:lang w:val="ka"/>
        </w:rPr>
        <w:t xml:space="preserve"> </w:t>
      </w:r>
      <w:r>
        <w:rPr>
          <w:lang w:val="ka"/>
        </w:rPr>
        <w:t xml:space="preserve">და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მანჩუკუოს</w:t>
      </w:r>
      <w:r>
        <w:rPr>
          <w:lang w:val="ka"/>
        </w:rPr>
        <w:t xml:space="preserve"> </w:t>
      </w:r>
      <w:r>
        <w:rPr>
          <w:lang w:val="ka"/>
        </w:rPr>
        <w:t xml:space="preserve">შემთხვევები?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რატომ არის ორივე — დეკლარაციული და კონსტიტუტიური — უკიდურესი თეორია უარყოფილი?</w:t>
      </w:r>
    </w:p>
    <w:p>
      <w:pPr>
        <w:pStyle w:val="Compact"/>
        <w:numPr>
          <w:ilvl w:val="0"/>
          <w:numId w:val="1016"/>
        </w:numPr>
      </w:pPr>
      <w:r>
        <w:rPr>
          <w:lang w:val="ka"/>
        </w:rPr>
        <w:t xml:space="preserve">ენტიტეტს ცნობს 100 სახელმწიფო, მაგრამ ის წარმოიშვა ძალის გამოყენებით.</w:t>
      </w:r>
      <w:r>
        <w:rPr>
          <w:lang w:val="ka"/>
        </w:rPr>
        <w:t xml:space="preserve"> </w:t>
      </w:r>
      <w:r>
        <w:rPr>
          <w:lang w:val="ka"/>
        </w:rPr>
        <w:t xml:space="preserve">რა შედეგია და რომელი ნორმა მოქმედებს?</w:t>
      </w:r>
    </w:p>
    <w:p>
      <w:r>
        <w:pict>
          <v:rect style="width:0;height:1.5pt" o:hralign="center" o:hrstd="t" o:hr="t"/>
        </w:pict>
      </w:r>
    </w:p>
    <w:bookmarkEnd w:id="41"/>
    <w:bookmarkStart w:id="42" w:name="წყაროები"/>
    <w:p>
      <w:pPr>
        <w:pStyle w:val="Heading1"/>
      </w:pPr>
      <w:r>
        <w:rPr>
          <w:lang w:val="ka"/>
        </w:rPr>
        <w:t xml:space="preserve">წყაროები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ka"/>
              </w:rPr>
              <w:t xml:space="preserve">წყარო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გამოყენებული ნაწილი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ლიცენზია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გ. ხუბუა, „სამართლის თეორია”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ნაწილები I–III, V–VI (სამართლის თეორია, ცნება, ნიშნები, ლეგიტიმურობა, შედარებითი სამართალმცოდნეობა)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საავტორო უფლებით დაცული —</w:t>
            </w:r>
            <w:r>
              <w:rPr>
                <w:lang w:val="ka"/>
              </w:rPr>
              <w:t xml:space="preserve"> </w:t>
            </w:r>
            <w:r>
              <w:rPr>
                <w:b/>
                <w:bCs/>
                <w:lang w:val="ka"/>
              </w:rPr>
              <w:t xml:space="preserve">ტექსტი არ ქვეყნდება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მონტევიდეოს კონვენცია (1933)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მუხლები 1, 3, 6, 11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ოფიციალური დოკუმენტი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OpenRewi / Routledge 2024</w:t>
            </w:r>
            <w:r>
              <w:rPr>
                <w:lang w:val="ka"/>
              </w:rPr>
              <w:t xml:space="preserve">, ch.2 „Overarching Questions”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გვ. 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CC-BY-SA 4.0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OpenRewi / Routledge 2024</w:t>
            </w:r>
            <w:r>
              <w:rPr>
                <w:lang w:val="ka"/>
              </w:rPr>
              <w:t xml:space="preserve">, ch.3 „Approaches” (B. Etkin, A. Green)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გვ. 69–72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CC-BY-SA 4.0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OpenRewi / Routledge 2024</w:t>
            </w:r>
            <w:r>
              <w:rPr>
                <w:lang w:val="ka"/>
              </w:rPr>
              <w:t xml:space="preserve">, ch.7 „Subjects and Actors” (V. Engström, A. Green)</w:t>
            </w:r>
          </w:p>
        </w:tc>
        <w:tc>
          <w:tcPr/>
          <w:p>
            <w:pPr>
              <w:pStyle w:val="Compact"/>
            </w:pPr>
            <w:r>
              <w:rPr>
                <w:lang w:val="ka"/>
              </w:rPr>
              <w:t xml:space="preserve">გვ. 228, 230, 232–233, 235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ka"/>
              </w:rPr>
              <w:t xml:space="preserve">CC-BY-SA 4.0</w:t>
            </w:r>
          </w:p>
        </w:tc>
      </w:tr>
    </w:tbl>
    <w:p>
      <w:pPr>
        <w:pStyle w:val="BlockText"/>
      </w:pPr>
      <w:r>
        <w:rPr>
          <w:lang w:val="ka"/>
        </w:rPr>
        <w:t xml:space="preserve">ℹ️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ლიცენზია.</w:t>
      </w:r>
      <w:r>
        <w:rPr>
          <w:lang w:val="ka"/>
        </w:rPr>
        <w:t xml:space="preserve"> </w:t>
      </w:r>
      <w:r>
        <w:rPr>
          <w:lang w:val="ka"/>
        </w:rPr>
        <w:t xml:space="preserve">ეს დარიგება ეყრდნობა ღია ლიცენზიის (CC-BY-SA 4.0) და ოფიციალურ</w:t>
      </w:r>
      <w:r>
        <w:rPr>
          <w:lang w:val="ka"/>
        </w:rPr>
        <w:t xml:space="preserve"> </w:t>
      </w:r>
      <w:r>
        <w:rPr>
          <w:lang w:val="ka"/>
        </w:rPr>
        <w:t xml:space="preserve">წყაროებს, ამიტომ თავისუფლად შეგიძლიათ გამოიყენოთ და გაავრცელოთ —</w:t>
      </w:r>
      <w:r>
        <w:rPr>
          <w:lang w:val="ka"/>
        </w:rPr>
        <w:t xml:space="preserve"> </w:t>
      </w:r>
      <w:r>
        <w:rPr>
          <w:lang w:val="ka"/>
        </w:rPr>
        <w:t xml:space="preserve">იმავე ლიცენზიის შენარჩუნებითა და წყაროს მითითებით.</w:t>
      </w:r>
    </w:p>
    <w:p>
      <w:pPr>
        <w:pStyle w:val="BlockText"/>
      </w:pPr>
      <w:r>
        <w:rPr>
          <w:lang w:val="ka"/>
        </w:rPr>
        <w:t xml:space="preserve">სილაბუსის სახელმძღვანელოები (ხუბუა, Shaw, Malanczuk, ალექსიძე) საავტორო</w:t>
      </w:r>
      <w:r>
        <w:rPr>
          <w:lang w:val="ka"/>
        </w:rPr>
        <w:t xml:space="preserve"> </w:t>
      </w:r>
      <w:r>
        <w:rPr>
          <w:lang w:val="ka"/>
        </w:rPr>
        <w:t xml:space="preserve">უფლებით არის დაცული: აქ ისინი მითითებულია</w:t>
      </w:r>
      <w:r>
        <w:rPr>
          <w:lang w:val="ka"/>
        </w:rPr>
        <w:t xml:space="preserve"> </w:t>
      </w:r>
      <w:r>
        <w:rPr>
          <w:b/>
          <w:bCs/>
          <w:lang w:val="ka"/>
        </w:rPr>
        <w:t xml:space="preserve">მხოლოდ ბიბლიოგრაფიულად</w:t>
      </w:r>
      <w:r>
        <w:rPr>
          <w:lang w:val="ka"/>
        </w:rPr>
        <w:t xml:space="preserve">,</w:t>
      </w:r>
      <w:r>
        <w:rPr>
          <w:lang w:val="ka"/>
        </w:rPr>
        <w:t xml:space="preserve"> </w:t>
      </w:r>
      <w:r>
        <w:rPr>
          <w:lang w:val="ka"/>
        </w:rPr>
        <w:t xml:space="preserve">ტექსტი არ ქვეყნდება. იხილეთ უნივერსიტეტის ბიბლიოთეკაში ან ARGUS-ში.</w:t>
      </w:r>
    </w:p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სამართალი, სახელმწიფო და ერთი უხერხული კითხვა</dc:title>
  <dc:creator>გიორგი კობერიძე · ილიას სახელმწიფო უნივერსიტეტი</dc:creator>
  <dc:language>ka</dc:language>
  <cp:keywords/>
  <dcterms:created xsi:type="dcterms:W3CDTF">2026-09-22T07:44:05Z</dcterms:created>
  <dcterms:modified xsi:type="dcterms:W3CDTF">2026-09-22T07:44:05Z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N524 — საერთაშორისო საჯარო სამართალი · კვირა 1 · დარიგება</vt:lpwstr>
  </property>
</Properties>
</file>